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720E" w:rsidRPr="00CE4892" w:rsidRDefault="0016238D">
      <w:pPr>
        <w:jc w:val="center"/>
        <w:rPr>
          <w:rFonts w:asciiTheme="minorHAnsi" w:hAnsiTheme="minorHAnsi"/>
        </w:rPr>
      </w:pPr>
      <w:bookmarkStart w:id="0" w:name="_GoBack"/>
      <w:bookmarkEnd w:id="0"/>
      <w:r w:rsidRPr="00CE4892">
        <w:rPr>
          <w:rFonts w:asciiTheme="minorHAnsi" w:hAnsiTheme="minorHAnsi"/>
          <w:noProof/>
        </w:rPr>
        <w:drawing>
          <wp:inline distT="114300" distB="114300" distL="114300" distR="114300" wp14:anchorId="4614C4C2" wp14:editId="25CD1A53">
            <wp:extent cx="3133725" cy="15430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133725" cy="1543050"/>
                    </a:xfrm>
                    <a:prstGeom prst="rect">
                      <a:avLst/>
                    </a:prstGeom>
                    <a:ln/>
                  </pic:spPr>
                </pic:pic>
              </a:graphicData>
            </a:graphic>
          </wp:inline>
        </w:drawing>
      </w:r>
    </w:p>
    <w:p w:rsidR="0058720E" w:rsidRPr="00CE4892" w:rsidRDefault="0016238D">
      <w:pPr>
        <w:jc w:val="center"/>
        <w:rPr>
          <w:rFonts w:asciiTheme="minorHAnsi" w:hAnsiTheme="minorHAnsi"/>
        </w:rPr>
      </w:pPr>
      <w:r w:rsidRPr="00CE4892">
        <w:rPr>
          <w:rFonts w:asciiTheme="minorHAnsi" w:eastAsia="Raleway" w:hAnsiTheme="minorHAnsi" w:cs="Raleway"/>
          <w:b/>
          <w:sz w:val="28"/>
          <w:szCs w:val="28"/>
        </w:rPr>
        <w:t>STATE IDENTIFICATION &amp; RECRUITMENT PLAN</w:t>
      </w:r>
    </w:p>
    <w:p w:rsidR="0058720E" w:rsidRPr="00CE4892" w:rsidRDefault="0058720E">
      <w:pPr>
        <w:rPr>
          <w:rFonts w:asciiTheme="minorHAnsi" w:hAnsiTheme="minorHAnsi"/>
        </w:rPr>
      </w:pPr>
    </w:p>
    <w:tbl>
      <w:tblPr>
        <w:tblStyle w:val="a"/>
        <w:tblW w:w="146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70"/>
      </w:tblGrid>
      <w:tr w:rsidR="0058720E" w:rsidRPr="00CE4892" w:rsidTr="00CE05AE">
        <w:tc>
          <w:tcPr>
            <w:tcW w:w="14670" w:type="dxa"/>
            <w:shd w:val="clear" w:color="auto" w:fill="CFE2F3"/>
            <w:tcMar>
              <w:top w:w="100" w:type="dxa"/>
              <w:left w:w="100" w:type="dxa"/>
              <w:bottom w:w="100" w:type="dxa"/>
              <w:right w:w="100" w:type="dxa"/>
            </w:tcMar>
          </w:tcPr>
          <w:p w:rsidR="0058720E" w:rsidRPr="00CE4892" w:rsidRDefault="0016238D">
            <w:pPr>
              <w:widowControl w:val="0"/>
              <w:numPr>
                <w:ilvl w:val="0"/>
                <w:numId w:val="8"/>
              </w:numPr>
              <w:spacing w:line="240" w:lineRule="auto"/>
              <w:ind w:hanging="360"/>
              <w:contextualSpacing/>
              <w:rPr>
                <w:rFonts w:asciiTheme="minorHAnsi" w:eastAsia="Raleway" w:hAnsiTheme="minorHAnsi" w:cs="Raleway"/>
                <w:b/>
                <w:sz w:val="26"/>
                <w:szCs w:val="26"/>
              </w:rPr>
            </w:pPr>
            <w:r w:rsidRPr="00CE4892">
              <w:rPr>
                <w:rFonts w:asciiTheme="minorHAnsi" w:eastAsia="Raleway" w:hAnsiTheme="minorHAnsi" w:cs="Raleway"/>
                <w:b/>
                <w:sz w:val="26"/>
                <w:szCs w:val="26"/>
              </w:rPr>
              <w:t>MISSION STATEMENT</w:t>
            </w:r>
          </w:p>
        </w:tc>
      </w:tr>
      <w:tr w:rsidR="0058720E" w:rsidRPr="00CE4892" w:rsidTr="00CE05AE">
        <w:tc>
          <w:tcPr>
            <w:tcW w:w="14670" w:type="dxa"/>
            <w:tcMar>
              <w:top w:w="100" w:type="dxa"/>
              <w:left w:w="100" w:type="dxa"/>
              <w:bottom w:w="100" w:type="dxa"/>
              <w:right w:w="100" w:type="dxa"/>
            </w:tcMar>
          </w:tcPr>
          <w:p w:rsidR="00CE4892" w:rsidRDefault="0016238D" w:rsidP="00CE4892">
            <w:pPr>
              <w:widowControl w:val="0"/>
              <w:spacing w:line="240" w:lineRule="auto"/>
              <w:rPr>
                <w:rFonts w:asciiTheme="minorHAnsi" w:eastAsia="Raleway" w:hAnsiTheme="minorHAnsi" w:cs="Raleway"/>
                <w:i/>
                <w:sz w:val="16"/>
                <w:szCs w:val="16"/>
              </w:rPr>
            </w:pPr>
            <w:r w:rsidRPr="00CE4892">
              <w:rPr>
                <w:rFonts w:asciiTheme="minorHAnsi" w:eastAsia="Raleway" w:hAnsiTheme="minorHAnsi" w:cs="Raleway"/>
                <w:i/>
                <w:sz w:val="16"/>
                <w:szCs w:val="16"/>
              </w:rPr>
              <w:t>*</w:t>
            </w:r>
            <w:r w:rsidR="00CE4892">
              <w:rPr>
                <w:rFonts w:asciiTheme="minorHAnsi" w:eastAsia="Raleway" w:hAnsiTheme="minorHAnsi" w:cs="Raleway"/>
                <w:i/>
                <w:sz w:val="16"/>
                <w:szCs w:val="16"/>
              </w:rPr>
              <w:t>A</w:t>
            </w:r>
            <w:r w:rsidR="00CE4892" w:rsidRPr="00CE4892">
              <w:rPr>
                <w:rFonts w:asciiTheme="minorHAnsi" w:eastAsia="Raleway" w:hAnsiTheme="minorHAnsi" w:cs="Raleway"/>
                <w:i/>
                <w:sz w:val="16"/>
                <w:szCs w:val="16"/>
              </w:rPr>
              <w:t>s defined by the State</w:t>
            </w:r>
          </w:p>
          <w:p w:rsidR="00CE4892" w:rsidRPr="00CE4892" w:rsidRDefault="00CE4892" w:rsidP="00CE4892">
            <w:pPr>
              <w:widowControl w:val="0"/>
              <w:spacing w:line="240" w:lineRule="auto"/>
              <w:rPr>
                <w:rFonts w:asciiTheme="minorHAnsi" w:hAnsiTheme="minorHAnsi"/>
              </w:rPr>
            </w:pPr>
            <w:r>
              <w:rPr>
                <w:rFonts w:asciiTheme="minorHAnsi" w:eastAsia="Raleway" w:hAnsiTheme="minorHAnsi" w:cs="Raleway"/>
                <w:i/>
                <w:sz w:val="16"/>
                <w:szCs w:val="16"/>
              </w:rPr>
              <w:t xml:space="preserve">**Ensures compliance with federal guidance, laws, rules, and regulations </w:t>
            </w:r>
          </w:p>
        </w:tc>
      </w:tr>
    </w:tbl>
    <w:p w:rsidR="0058720E" w:rsidRPr="00CE4892" w:rsidRDefault="0058720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p w:rsidR="00CE05AE" w:rsidRPr="00CE4892" w:rsidRDefault="00CE05AE">
      <w:pPr>
        <w:rPr>
          <w:rFonts w:asciiTheme="minorHAnsi" w:hAnsiTheme="minorHAnsi"/>
        </w:rPr>
      </w:pPr>
    </w:p>
    <w:tbl>
      <w:tblPr>
        <w:tblStyle w:val="a0"/>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2610"/>
        <w:gridCol w:w="7110"/>
        <w:gridCol w:w="4455"/>
      </w:tblGrid>
      <w:tr w:rsidR="0058720E" w:rsidRPr="00CE4892" w:rsidTr="00CE05AE">
        <w:trPr>
          <w:trHeight w:val="480"/>
          <w:jc w:val="center"/>
        </w:trPr>
        <w:tc>
          <w:tcPr>
            <w:tcW w:w="3105" w:type="dxa"/>
            <w:gridSpan w:val="2"/>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lastRenderedPageBreak/>
              <w:t>II. MEASURABLE OBJECTIVES</w:t>
            </w:r>
          </w:p>
        </w:tc>
        <w:tc>
          <w:tcPr>
            <w:tcW w:w="7110"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III. STRATEGIES/ACTIVITIES</w:t>
            </w:r>
          </w:p>
        </w:tc>
        <w:tc>
          <w:tcPr>
            <w:tcW w:w="4455"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IV. STATE RESOURCES</w:t>
            </w:r>
          </w:p>
        </w:tc>
      </w:tr>
      <w:tr w:rsidR="0058720E" w:rsidRPr="00CE4892" w:rsidTr="00CE05AE">
        <w:trPr>
          <w:trHeight w:val="330"/>
          <w:jc w:val="center"/>
        </w:trPr>
        <w:tc>
          <w:tcPr>
            <w:tcW w:w="495" w:type="dxa"/>
            <w:vMerge w:val="restart"/>
            <w:tcMar>
              <w:top w:w="100" w:type="dxa"/>
              <w:left w:w="100" w:type="dxa"/>
              <w:bottom w:w="100" w:type="dxa"/>
              <w:right w:w="100" w:type="dxa"/>
            </w:tcMar>
            <w:textDirection w:val="btLr"/>
          </w:tcPr>
          <w:p w:rsidR="0058720E" w:rsidRPr="00CE4892" w:rsidRDefault="003176BF" w:rsidP="00CE05AE">
            <w:pPr>
              <w:widowControl w:val="0"/>
              <w:spacing w:line="240" w:lineRule="auto"/>
              <w:ind w:left="113" w:right="113"/>
              <w:jc w:val="center"/>
              <w:rPr>
                <w:rFonts w:asciiTheme="minorHAnsi" w:hAnsiTheme="minorHAnsi"/>
              </w:rPr>
            </w:pPr>
            <w:r>
              <w:rPr>
                <w:rFonts w:asciiTheme="minorHAnsi" w:hAnsiTheme="minorHAnsi"/>
              </w:rPr>
              <w:t>PROFESSIONAL DEVELOPMENT</w:t>
            </w:r>
          </w:p>
        </w:tc>
        <w:tc>
          <w:tcPr>
            <w:tcW w:w="2610" w:type="dxa"/>
            <w:vMerge w:val="restart"/>
            <w:tcMar>
              <w:top w:w="100" w:type="dxa"/>
              <w:left w:w="100" w:type="dxa"/>
              <w:bottom w:w="100" w:type="dxa"/>
              <w:right w:w="100" w:type="dxa"/>
            </w:tcMar>
          </w:tcPr>
          <w:p w:rsidR="00C20DDF" w:rsidRPr="00CE4892" w:rsidRDefault="00C20DDF" w:rsidP="00C20DDF">
            <w:pPr>
              <w:widowControl w:val="0"/>
              <w:spacing w:line="240" w:lineRule="auto"/>
              <w:rPr>
                <w:rFonts w:asciiTheme="minorHAnsi" w:hAnsiTheme="minorHAnsi"/>
              </w:rPr>
            </w:pPr>
            <w:r w:rsidRPr="00CE4892">
              <w:rPr>
                <w:rFonts w:asciiTheme="minorHAnsi" w:eastAsia="Raleway" w:hAnsiTheme="minorHAnsi" w:cs="Raleway"/>
                <w:sz w:val="24"/>
                <w:szCs w:val="24"/>
              </w:rPr>
              <w:t xml:space="preserve">The State will provide at least ___ </w:t>
            </w:r>
            <w:r w:rsidRPr="00CE4892">
              <w:rPr>
                <w:rFonts w:asciiTheme="minorHAnsi" w:eastAsia="Raleway" w:hAnsiTheme="minorHAnsi" w:cs="Raleway"/>
                <w:i/>
                <w:sz w:val="20"/>
                <w:szCs w:val="20"/>
              </w:rPr>
              <w:t xml:space="preserve">(state identified number) </w:t>
            </w:r>
            <w:r w:rsidRPr="00CE4892">
              <w:rPr>
                <w:rFonts w:asciiTheme="minorHAnsi" w:eastAsia="Raleway" w:hAnsiTheme="minorHAnsi" w:cs="Raleway"/>
                <w:sz w:val="24"/>
                <w:szCs w:val="24"/>
              </w:rPr>
              <w:t>professional development opportunities for recruitment staff during the 2015-16 year.</w:t>
            </w:r>
          </w:p>
          <w:p w:rsidR="0058720E" w:rsidRPr="00CE4892" w:rsidRDefault="0058720E" w:rsidP="00C20DDF">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BA1BFE" w:rsidP="00BA1BFE">
            <w:pPr>
              <w:widowControl w:val="0"/>
              <w:spacing w:line="240" w:lineRule="auto"/>
              <w:rPr>
                <w:rFonts w:asciiTheme="minorHAnsi" w:hAnsiTheme="minorHAnsi"/>
              </w:rPr>
            </w:pPr>
            <w:r w:rsidRPr="00CE4892">
              <w:rPr>
                <w:rFonts w:asciiTheme="minorHAnsi" w:eastAsia="Raleway" w:hAnsiTheme="minorHAnsi" w:cs="Raleway"/>
                <w:b/>
                <w:sz w:val="24"/>
                <w:szCs w:val="24"/>
              </w:rPr>
              <w:t>Train and guide recruiters on how to identify and recruit migratory children and how to make appropriate eligibility determinations.</w:t>
            </w:r>
          </w:p>
        </w:tc>
        <w:tc>
          <w:tcPr>
            <w:tcW w:w="44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104ACF" w:rsidRPr="00CE4892" w:rsidRDefault="00104ACF" w:rsidP="00104ACF">
            <w:pPr>
              <w:widowControl w:val="0"/>
              <w:numPr>
                <w:ilvl w:val="0"/>
                <w:numId w:val="3"/>
              </w:numPr>
              <w:spacing w:line="240" w:lineRule="auto"/>
              <w:ind w:hanging="360"/>
              <w:contextualSpacing/>
              <w:rPr>
                <w:rFonts w:asciiTheme="minorHAnsi" w:eastAsia="Raleway" w:hAnsiTheme="minorHAnsi" w:cs="Raleway"/>
                <w:b/>
                <w:sz w:val="24"/>
                <w:szCs w:val="24"/>
              </w:rPr>
            </w:pPr>
            <w:r w:rsidRPr="00CE4892">
              <w:rPr>
                <w:rFonts w:asciiTheme="minorHAnsi" w:eastAsia="Raleway" w:hAnsiTheme="minorHAnsi" w:cs="Raleway"/>
                <w:b/>
                <w:sz w:val="24"/>
                <w:szCs w:val="24"/>
              </w:rPr>
              <w:t xml:space="preserve">Training for recruiters should include, at a minimum </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Knowledge of MEP eligibility definition</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An understanding of  the decision making process that recruiters should use to determine child eligibility</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Knowledge of local agricultural and fishing production/processing activities</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Familiarity with local growers, processors, and fishing companies</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Skill in determining if employment activities are temporary</w:t>
            </w:r>
          </w:p>
          <w:p w:rsidR="00104ACF" w:rsidRPr="00CE4892"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Proficiency in accurately, completely, and clearly filling out all sections of the COE</w:t>
            </w:r>
          </w:p>
          <w:p w:rsidR="00104ACF" w:rsidRDefault="00104ACF" w:rsidP="00104ACF">
            <w:pPr>
              <w:widowControl w:val="0"/>
              <w:numPr>
                <w:ilvl w:val="1"/>
                <w:numId w:val="15"/>
              </w:numPr>
              <w:spacing w:line="240" w:lineRule="auto"/>
              <w:ind w:hanging="360"/>
              <w:contextualSpacing/>
              <w:rPr>
                <w:rFonts w:asciiTheme="minorHAnsi" w:eastAsia="Raleway" w:hAnsiTheme="minorHAnsi" w:cs="Raleway"/>
                <w:b/>
              </w:rPr>
            </w:pPr>
            <w:r w:rsidRPr="00CE4892">
              <w:rPr>
                <w:rFonts w:asciiTheme="minorHAnsi" w:eastAsia="Raleway" w:hAnsiTheme="minorHAnsi" w:cs="Raleway"/>
                <w:b/>
              </w:rPr>
              <w:t>Familiarity  with  situations that need additional narrative or documentation on the COE</w:t>
            </w:r>
          </w:p>
          <w:p w:rsidR="00FC63FF" w:rsidRPr="00CE4892" w:rsidRDefault="00FC63FF" w:rsidP="00104ACF">
            <w:pPr>
              <w:widowControl w:val="0"/>
              <w:numPr>
                <w:ilvl w:val="1"/>
                <w:numId w:val="15"/>
              </w:numPr>
              <w:spacing w:line="240" w:lineRule="auto"/>
              <w:ind w:hanging="360"/>
              <w:contextualSpacing/>
              <w:rPr>
                <w:rFonts w:asciiTheme="minorHAnsi" w:eastAsia="Raleway" w:hAnsiTheme="minorHAnsi" w:cs="Raleway"/>
                <w:b/>
              </w:rPr>
            </w:pPr>
            <w:r>
              <w:rPr>
                <w:rFonts w:asciiTheme="minorHAnsi" w:eastAsia="Raleway" w:hAnsiTheme="minorHAnsi" w:cs="Raleway"/>
                <w:b/>
              </w:rPr>
              <w:t>Safety and Emergency Preparation</w:t>
            </w:r>
          </w:p>
          <w:p w:rsidR="00104ACF" w:rsidRPr="00CE4892" w:rsidRDefault="00104ACF" w:rsidP="00104ACF">
            <w:pPr>
              <w:widowControl w:val="0"/>
              <w:spacing w:line="240" w:lineRule="auto"/>
              <w:ind w:left="720"/>
              <w:rPr>
                <w:rFonts w:asciiTheme="minorHAnsi" w:hAnsiTheme="minorHAnsi"/>
                <w:sz w:val="20"/>
                <w:szCs w:val="20"/>
              </w:rPr>
            </w:pPr>
            <w:r w:rsidRPr="00CE4892">
              <w:rPr>
                <w:rFonts w:asciiTheme="minorHAnsi" w:eastAsia="Raleway" w:hAnsiTheme="minorHAnsi" w:cs="Raleway"/>
                <w:sz w:val="20"/>
                <w:szCs w:val="20"/>
              </w:rPr>
              <w:t xml:space="preserve">Additional suggested training topics: </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Training/orientation  for new hires</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Needs-based trainings for a variety of recruiters’ skill levels</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Field-based, job-embedded Training (shadowing)</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Onsite Evaluations</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Confidentiality Agreement</w:t>
            </w:r>
          </w:p>
          <w:p w:rsidR="00104ACF" w:rsidRPr="00CE4892"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 xml:space="preserve">Use of Technology -Data Security issues </w:t>
            </w:r>
          </w:p>
          <w:p w:rsidR="00104ACF" w:rsidRDefault="00104ACF" w:rsidP="00104ACF">
            <w:pPr>
              <w:widowControl w:val="0"/>
              <w:numPr>
                <w:ilvl w:val="0"/>
                <w:numId w:val="18"/>
              </w:numPr>
              <w:spacing w:line="240" w:lineRule="auto"/>
              <w:ind w:hanging="360"/>
              <w:contextualSpacing/>
              <w:rPr>
                <w:rFonts w:asciiTheme="minorHAnsi" w:eastAsia="Raleway" w:hAnsiTheme="minorHAnsi" w:cs="Raleway"/>
                <w:sz w:val="20"/>
                <w:szCs w:val="20"/>
              </w:rPr>
            </w:pPr>
            <w:r w:rsidRPr="00CE4892">
              <w:rPr>
                <w:rFonts w:asciiTheme="minorHAnsi" w:eastAsia="Raleway" w:hAnsiTheme="minorHAnsi" w:cs="Raleway"/>
                <w:sz w:val="20"/>
                <w:szCs w:val="20"/>
              </w:rPr>
              <w:t>Cultural competency</w:t>
            </w:r>
          </w:p>
          <w:p w:rsidR="00BD69AD" w:rsidRPr="00CE4892" w:rsidRDefault="00BD69AD" w:rsidP="00104ACF">
            <w:pPr>
              <w:widowControl w:val="0"/>
              <w:numPr>
                <w:ilvl w:val="0"/>
                <w:numId w:val="18"/>
              </w:numPr>
              <w:spacing w:line="240" w:lineRule="auto"/>
              <w:ind w:hanging="360"/>
              <w:contextualSpacing/>
              <w:rPr>
                <w:rFonts w:asciiTheme="minorHAnsi" w:eastAsia="Raleway" w:hAnsiTheme="minorHAnsi" w:cs="Raleway"/>
                <w:sz w:val="20"/>
                <w:szCs w:val="20"/>
              </w:rPr>
            </w:pPr>
            <w:r>
              <w:rPr>
                <w:rFonts w:asciiTheme="minorHAnsi" w:eastAsia="Raleway" w:hAnsiTheme="minorHAnsi" w:cs="Raleway"/>
                <w:sz w:val="20"/>
                <w:szCs w:val="20"/>
              </w:rPr>
              <w:t>Ethics</w:t>
            </w:r>
          </w:p>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sz w:val="20"/>
                <w:szCs w:val="20"/>
              </w:rPr>
              <w:t xml:space="preserve"> </w:t>
            </w:r>
          </w:p>
        </w:tc>
        <w:tc>
          <w:tcPr>
            <w:tcW w:w="4455" w:type="dxa"/>
            <w:tcMar>
              <w:top w:w="100" w:type="dxa"/>
              <w:left w:w="100" w:type="dxa"/>
              <w:bottom w:w="100" w:type="dxa"/>
              <w:right w:w="100" w:type="dxa"/>
            </w:tcMar>
          </w:tcPr>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National ID&amp;R Curriculum</w:t>
            </w:r>
          </w:p>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State and local laws and policies</w:t>
            </w:r>
          </w:p>
          <w:p w:rsidR="008C7296"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Safety Policies</w:t>
            </w:r>
          </w:p>
          <w:p w:rsidR="0059449B" w:rsidRPr="00CE4892" w:rsidRDefault="0059449B" w:rsidP="008C7296">
            <w:pPr>
              <w:widowControl w:val="0"/>
              <w:numPr>
                <w:ilvl w:val="0"/>
                <w:numId w:val="17"/>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Ethics Statement</w:t>
            </w:r>
          </w:p>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Recruiter Resources</w:t>
            </w:r>
          </w:p>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State or National ID&amp;R Handbook</w:t>
            </w:r>
          </w:p>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OME Non-Regulatory Guidance</w:t>
            </w:r>
          </w:p>
          <w:p w:rsidR="008C7296" w:rsidRPr="00CE4892"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National COE containing OME’s COE instructions</w:t>
            </w:r>
          </w:p>
          <w:p w:rsidR="008C7296"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Basic Interview Pattern</w:t>
            </w:r>
          </w:p>
          <w:p w:rsidR="008C7296" w:rsidRDefault="008C7296" w:rsidP="008C7296">
            <w:pPr>
              <w:widowControl w:val="0"/>
              <w:numPr>
                <w:ilvl w:val="0"/>
                <w:numId w:val="17"/>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ID&amp;R Scenarios</w:t>
            </w:r>
          </w:p>
          <w:p w:rsidR="00D529DD" w:rsidRPr="00CE4892" w:rsidRDefault="00D529DD" w:rsidP="008C7296">
            <w:pPr>
              <w:widowControl w:val="0"/>
              <w:spacing w:line="240" w:lineRule="auto"/>
              <w:ind w:left="720"/>
              <w:contextualSpacing/>
              <w:rPr>
                <w:rFonts w:asciiTheme="minorHAnsi" w:eastAsia="Raleway" w:hAnsiTheme="minorHAnsi" w:cs="Raleway"/>
                <w:color w:val="A6A6A6" w:themeColor="background1" w:themeShade="A6"/>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2B2F1D" w:rsidRPr="00F12919" w:rsidRDefault="000622E3" w:rsidP="000622E3">
            <w:pPr>
              <w:pStyle w:val="ListParagraph"/>
              <w:widowControl w:val="0"/>
              <w:numPr>
                <w:ilvl w:val="0"/>
                <w:numId w:val="15"/>
              </w:numPr>
              <w:spacing w:line="240" w:lineRule="auto"/>
              <w:ind w:left="144"/>
              <w:rPr>
                <w:rFonts w:asciiTheme="minorHAnsi" w:eastAsia="Raleway" w:hAnsiTheme="minorHAnsi" w:cs="Raleway"/>
                <w:b/>
                <w:sz w:val="24"/>
                <w:szCs w:val="24"/>
              </w:rPr>
            </w:pPr>
            <w:r>
              <w:rPr>
                <w:rFonts w:asciiTheme="minorHAnsi" w:eastAsia="Raleway" w:hAnsiTheme="minorHAnsi" w:cs="Raleway"/>
                <w:b/>
                <w:sz w:val="24"/>
                <w:szCs w:val="24"/>
              </w:rPr>
              <w:t xml:space="preserve">   </w:t>
            </w:r>
            <w:r w:rsidR="002B2F1D" w:rsidRPr="00F12919">
              <w:rPr>
                <w:rFonts w:asciiTheme="minorHAnsi" w:eastAsia="Raleway" w:hAnsiTheme="minorHAnsi" w:cs="Raleway"/>
                <w:b/>
                <w:sz w:val="24"/>
                <w:szCs w:val="24"/>
              </w:rPr>
              <w:t xml:space="preserve">Develop and implement State identification and recruitment practices through an ID&amp;R Manual or Statewide Service Delivery Plan.   </w:t>
            </w:r>
          </w:p>
          <w:p w:rsidR="0058720E" w:rsidRPr="00CE4892" w:rsidRDefault="0058720E">
            <w:pPr>
              <w:widowControl w:val="0"/>
              <w:spacing w:line="240" w:lineRule="auto"/>
              <w:rPr>
                <w:rFonts w:asciiTheme="minorHAnsi" w:hAnsiTheme="minorHAnsi"/>
              </w:rPr>
            </w:pPr>
          </w:p>
        </w:tc>
        <w:tc>
          <w:tcPr>
            <w:tcW w:w="4455" w:type="dxa"/>
            <w:tcMar>
              <w:top w:w="100" w:type="dxa"/>
              <w:left w:w="100" w:type="dxa"/>
              <w:bottom w:w="100" w:type="dxa"/>
              <w:right w:w="100" w:type="dxa"/>
            </w:tcMar>
          </w:tcPr>
          <w:p w:rsidR="00FC63FF" w:rsidRPr="00CE4892" w:rsidRDefault="00FC63FF" w:rsidP="00FC63FF">
            <w:pPr>
              <w:widowControl w:val="0"/>
              <w:numPr>
                <w:ilvl w:val="0"/>
                <w:numId w:val="12"/>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ID&amp;R Manual</w:t>
            </w:r>
          </w:p>
          <w:p w:rsidR="00FC63FF" w:rsidRPr="00FC63FF" w:rsidRDefault="00FC63FF" w:rsidP="00FC63FF">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Statewide Service Delivery Plan</w:t>
            </w:r>
          </w:p>
        </w:tc>
      </w:tr>
      <w:tr w:rsidR="0058720E" w:rsidRPr="00CE4892" w:rsidTr="00CE05AE">
        <w:trPr>
          <w:trHeight w:val="438"/>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16238D" w:rsidP="00CE05AE">
            <w:pPr>
              <w:widowControl w:val="0"/>
              <w:spacing w:line="240" w:lineRule="auto"/>
              <w:ind w:left="720" w:hanging="360"/>
              <w:rPr>
                <w:rFonts w:asciiTheme="minorHAnsi" w:hAnsiTheme="minorHAnsi"/>
              </w:rPr>
            </w:pPr>
            <w:r w:rsidRPr="00CE4892">
              <w:rPr>
                <w:rFonts w:asciiTheme="minorHAnsi" w:eastAsia="Raleway" w:hAnsiTheme="minorHAnsi" w:cs="Raleway"/>
                <w:sz w:val="24"/>
                <w:szCs w:val="24"/>
              </w:rPr>
              <w:t xml:space="preserve">5. </w:t>
            </w:r>
            <w:r w:rsidRPr="00CE4892">
              <w:rPr>
                <w:rFonts w:asciiTheme="minorHAnsi" w:eastAsia="Raleway" w:hAnsiTheme="minorHAnsi" w:cs="Raleway"/>
                <w:i/>
                <w:sz w:val="24"/>
                <w:szCs w:val="24"/>
              </w:rPr>
              <w:t>Additional Strategies/Activities</w:t>
            </w:r>
          </w:p>
        </w:tc>
        <w:tc>
          <w:tcPr>
            <w:tcW w:w="4455" w:type="dxa"/>
            <w:tcMar>
              <w:top w:w="100" w:type="dxa"/>
              <w:left w:w="100" w:type="dxa"/>
              <w:bottom w:w="100" w:type="dxa"/>
              <w:right w:w="100" w:type="dxa"/>
            </w:tcMar>
          </w:tcPr>
          <w:p w:rsidR="0058720E" w:rsidRDefault="0058720E">
            <w:pPr>
              <w:widowControl w:val="0"/>
              <w:spacing w:line="240" w:lineRule="auto"/>
              <w:rPr>
                <w:rFonts w:asciiTheme="minorHAnsi" w:hAnsiTheme="minorHAnsi"/>
              </w:rPr>
            </w:pPr>
          </w:p>
          <w:p w:rsidR="00CE4892" w:rsidRPr="00CE4892" w:rsidRDefault="00CE4892">
            <w:pPr>
              <w:widowControl w:val="0"/>
              <w:spacing w:line="240" w:lineRule="auto"/>
              <w:rPr>
                <w:rFonts w:asciiTheme="minorHAnsi" w:hAnsiTheme="minorHAnsi"/>
              </w:rPr>
            </w:pPr>
          </w:p>
        </w:tc>
      </w:tr>
      <w:tr w:rsidR="0058720E" w:rsidRPr="00CE4892" w:rsidTr="00CE05AE">
        <w:trPr>
          <w:trHeight w:val="440"/>
          <w:jc w:val="center"/>
        </w:trPr>
        <w:tc>
          <w:tcPr>
            <w:tcW w:w="3105" w:type="dxa"/>
            <w:gridSpan w:val="2"/>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lastRenderedPageBreak/>
              <w:t>II. MEASURABLE OBJECTIVES</w:t>
            </w:r>
          </w:p>
        </w:tc>
        <w:tc>
          <w:tcPr>
            <w:tcW w:w="7110"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III. STRATEGIES/ACTIVITIES</w:t>
            </w:r>
          </w:p>
        </w:tc>
        <w:tc>
          <w:tcPr>
            <w:tcW w:w="4455"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IV. STATE RESOURCES</w:t>
            </w:r>
          </w:p>
        </w:tc>
      </w:tr>
      <w:tr w:rsidR="0058720E" w:rsidRPr="00CE4892" w:rsidTr="00752C26">
        <w:trPr>
          <w:trHeight w:val="440"/>
          <w:jc w:val="center"/>
        </w:trPr>
        <w:tc>
          <w:tcPr>
            <w:tcW w:w="495" w:type="dxa"/>
            <w:vMerge w:val="restart"/>
            <w:tcBorders>
              <w:bottom w:val="nil"/>
            </w:tcBorders>
            <w:tcMar>
              <w:top w:w="100" w:type="dxa"/>
              <w:left w:w="100" w:type="dxa"/>
              <w:bottom w:w="100" w:type="dxa"/>
              <w:right w:w="100" w:type="dxa"/>
            </w:tcMar>
            <w:textDirection w:val="btLr"/>
          </w:tcPr>
          <w:p w:rsidR="0058720E" w:rsidRPr="00CE4892" w:rsidRDefault="00C20DDF" w:rsidP="00FB650D">
            <w:pPr>
              <w:widowControl w:val="0"/>
              <w:spacing w:line="240" w:lineRule="auto"/>
              <w:ind w:left="113" w:right="113"/>
              <w:rPr>
                <w:rFonts w:asciiTheme="minorHAnsi" w:hAnsiTheme="minorHAnsi"/>
              </w:rPr>
            </w:pPr>
            <w:r>
              <w:rPr>
                <w:rFonts w:asciiTheme="minorHAnsi" w:hAnsiTheme="minorHAnsi"/>
              </w:rPr>
              <w:t>IDENTIFICATION AND RECRUITMENT</w:t>
            </w:r>
          </w:p>
        </w:tc>
        <w:tc>
          <w:tcPr>
            <w:tcW w:w="2610" w:type="dxa"/>
            <w:vMerge w:val="restart"/>
            <w:tcMar>
              <w:top w:w="100" w:type="dxa"/>
              <w:left w:w="100" w:type="dxa"/>
              <w:bottom w:w="100" w:type="dxa"/>
              <w:right w:w="100" w:type="dxa"/>
            </w:tcMar>
          </w:tcPr>
          <w:p w:rsidR="0059449B" w:rsidRPr="00CE4892" w:rsidRDefault="0059449B" w:rsidP="0059449B">
            <w:pPr>
              <w:widowControl w:val="0"/>
              <w:spacing w:line="240" w:lineRule="auto"/>
              <w:rPr>
                <w:rFonts w:asciiTheme="minorHAnsi" w:hAnsiTheme="minorHAnsi"/>
              </w:rPr>
            </w:pPr>
            <w:r w:rsidRPr="00CE4892">
              <w:rPr>
                <w:rFonts w:asciiTheme="minorHAnsi" w:eastAsia="Raleway" w:hAnsiTheme="minorHAnsi" w:cs="Raleway"/>
                <w:sz w:val="24"/>
                <w:szCs w:val="24"/>
              </w:rPr>
              <w:t xml:space="preserve">During the 2015-16 year, the identification and recruitment of all eligible children will be completed within _____ </w:t>
            </w:r>
            <w:r w:rsidRPr="00CE4892">
              <w:rPr>
                <w:rFonts w:asciiTheme="minorHAnsi" w:eastAsia="Raleway" w:hAnsiTheme="minorHAnsi" w:cs="Raleway"/>
                <w:i/>
                <w:sz w:val="20"/>
                <w:szCs w:val="20"/>
              </w:rPr>
              <w:t xml:space="preserve">(state identified </w:t>
            </w:r>
            <w:r>
              <w:rPr>
                <w:rFonts w:asciiTheme="minorHAnsi" w:eastAsia="Raleway" w:hAnsiTheme="minorHAnsi" w:cs="Raleway"/>
                <w:i/>
                <w:sz w:val="20"/>
                <w:szCs w:val="20"/>
              </w:rPr>
              <w:t xml:space="preserve">monthly time period) </w:t>
            </w:r>
            <w:r w:rsidRPr="00CE4892">
              <w:rPr>
                <w:rFonts w:asciiTheme="minorHAnsi" w:eastAsia="Raleway" w:hAnsiTheme="minorHAnsi" w:cs="Raleway"/>
                <w:sz w:val="24"/>
                <w:szCs w:val="24"/>
              </w:rPr>
              <w:t xml:space="preserve">of their arrival in ___% of the cases.  </w:t>
            </w:r>
          </w:p>
          <w:p w:rsidR="0059449B" w:rsidRPr="00CE4892" w:rsidRDefault="0059449B" w:rsidP="0059449B">
            <w:pPr>
              <w:widowControl w:val="0"/>
              <w:spacing w:line="240" w:lineRule="auto"/>
              <w:rPr>
                <w:rFonts w:asciiTheme="minorHAnsi" w:hAnsiTheme="minorHAnsi"/>
              </w:rPr>
            </w:pPr>
          </w:p>
          <w:p w:rsidR="0058720E" w:rsidRPr="00CE4892" w:rsidRDefault="0059449B" w:rsidP="0059449B">
            <w:pPr>
              <w:widowControl w:val="0"/>
              <w:spacing w:line="240" w:lineRule="auto"/>
              <w:rPr>
                <w:rFonts w:asciiTheme="minorHAnsi" w:hAnsiTheme="minorHAnsi"/>
              </w:rPr>
            </w:pPr>
            <w:r w:rsidRPr="00CE4892">
              <w:rPr>
                <w:rFonts w:asciiTheme="minorHAnsi" w:eastAsia="Cambria" w:hAnsiTheme="minorHAnsi" w:cs="Cambria"/>
                <w:i/>
                <w:sz w:val="16"/>
                <w:szCs w:val="16"/>
              </w:rPr>
              <w:t>*</w:t>
            </w:r>
            <w:r w:rsidRPr="00CE4892">
              <w:rPr>
                <w:rFonts w:asciiTheme="minorHAnsi" w:eastAsia="Raleway" w:hAnsiTheme="minorHAnsi" w:cs="Raleway"/>
                <w:i/>
                <w:sz w:val="16"/>
                <w:szCs w:val="16"/>
              </w:rPr>
              <w:t>*Objectives should never establish a quota or specifies that more migrant children will be found next than were found in the current year</w:t>
            </w:r>
          </w:p>
          <w:p w:rsidR="0058720E" w:rsidRDefault="0058720E" w:rsidP="00CE05AE">
            <w:pPr>
              <w:widowControl w:val="0"/>
              <w:spacing w:line="240" w:lineRule="auto"/>
              <w:rPr>
                <w:rFonts w:asciiTheme="minorHAnsi" w:hAnsiTheme="minorHAnsi"/>
              </w:rPr>
            </w:pPr>
          </w:p>
          <w:p w:rsidR="00E6745C" w:rsidRDefault="00E6745C" w:rsidP="00CE05AE">
            <w:pPr>
              <w:widowControl w:val="0"/>
              <w:spacing w:line="240" w:lineRule="auto"/>
              <w:rPr>
                <w:rFonts w:asciiTheme="minorHAnsi" w:hAnsiTheme="minorHAnsi"/>
              </w:rPr>
            </w:pPr>
          </w:p>
          <w:p w:rsidR="00E6745C" w:rsidRDefault="00E6745C" w:rsidP="00CE05AE">
            <w:pPr>
              <w:widowControl w:val="0"/>
              <w:spacing w:line="240" w:lineRule="auto"/>
              <w:rPr>
                <w:rFonts w:asciiTheme="minorHAnsi" w:hAnsiTheme="minorHAnsi"/>
              </w:rPr>
            </w:pPr>
          </w:p>
          <w:p w:rsidR="00E6745C" w:rsidRPr="00CE4892" w:rsidRDefault="00E6745C" w:rsidP="00CE05A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BA1BFE" w:rsidRPr="00BA1BFE" w:rsidRDefault="00BA1BFE">
            <w:pPr>
              <w:widowControl w:val="0"/>
              <w:spacing w:line="240" w:lineRule="auto"/>
              <w:rPr>
                <w:rFonts w:asciiTheme="minorHAnsi" w:eastAsia="Raleway" w:hAnsiTheme="minorHAnsi" w:cs="Raleway"/>
                <w:b/>
                <w:sz w:val="24"/>
                <w:szCs w:val="24"/>
              </w:rPr>
            </w:pPr>
            <w:r w:rsidRPr="00CE4892">
              <w:rPr>
                <w:rFonts w:asciiTheme="minorHAnsi" w:eastAsia="Raleway" w:hAnsiTheme="minorHAnsi" w:cs="Raleway"/>
                <w:b/>
                <w:sz w:val="24"/>
                <w:szCs w:val="24"/>
              </w:rPr>
              <w:t>Implement a statewide ID&amp;R process</w:t>
            </w:r>
          </w:p>
        </w:tc>
        <w:tc>
          <w:tcPr>
            <w:tcW w:w="44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752C26">
        <w:trPr>
          <w:trHeight w:val="440"/>
          <w:jc w:val="center"/>
        </w:trPr>
        <w:tc>
          <w:tcPr>
            <w:tcW w:w="495" w:type="dxa"/>
            <w:vMerge/>
            <w:tcBorders>
              <w:bottom w:val="nil"/>
            </w:tcBorders>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F8433E" w:rsidRPr="00CE4892" w:rsidRDefault="00F8433E" w:rsidP="00F8433E">
            <w:pPr>
              <w:widowControl w:val="0"/>
              <w:numPr>
                <w:ilvl w:val="0"/>
                <w:numId w:val="13"/>
              </w:numPr>
              <w:spacing w:line="240" w:lineRule="auto"/>
              <w:ind w:hanging="360"/>
              <w:contextualSpacing/>
              <w:rPr>
                <w:rFonts w:asciiTheme="minorHAnsi" w:eastAsia="Raleway" w:hAnsiTheme="minorHAnsi" w:cs="Raleway"/>
                <w:b/>
                <w:sz w:val="24"/>
                <w:szCs w:val="24"/>
              </w:rPr>
            </w:pPr>
            <w:r w:rsidRPr="00CE4892">
              <w:rPr>
                <w:rFonts w:asciiTheme="minorHAnsi" w:eastAsia="Raleway" w:hAnsiTheme="minorHAnsi" w:cs="Raleway"/>
                <w:b/>
                <w:sz w:val="24"/>
                <w:szCs w:val="24"/>
              </w:rPr>
              <w:t>Develop a statewide recruitment plan to effectively identify and recruit all eligible migrant children.</w:t>
            </w:r>
          </w:p>
          <w:p w:rsidR="0058720E" w:rsidRPr="00CE4892" w:rsidRDefault="0058720E" w:rsidP="00F8433E">
            <w:pPr>
              <w:widowControl w:val="0"/>
              <w:spacing w:line="240" w:lineRule="auto"/>
              <w:contextualSpacing/>
              <w:rPr>
                <w:rFonts w:asciiTheme="minorHAnsi" w:eastAsia="Raleway" w:hAnsiTheme="minorHAnsi" w:cs="Raleway"/>
              </w:rPr>
            </w:pPr>
          </w:p>
        </w:tc>
        <w:tc>
          <w:tcPr>
            <w:tcW w:w="4455" w:type="dxa"/>
            <w:tcMar>
              <w:top w:w="100" w:type="dxa"/>
              <w:left w:w="100" w:type="dxa"/>
              <w:bottom w:w="100" w:type="dxa"/>
              <w:right w:w="100" w:type="dxa"/>
            </w:tcMar>
          </w:tcPr>
          <w:p w:rsidR="000622E3" w:rsidRDefault="000622E3" w:rsidP="000622E3">
            <w:pPr>
              <w:widowControl w:val="0"/>
              <w:numPr>
                <w:ilvl w:val="0"/>
                <w:numId w:val="12"/>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State ID&amp;R Map</w:t>
            </w:r>
          </w:p>
          <w:p w:rsidR="0058720E" w:rsidRPr="000622E3" w:rsidRDefault="000622E3" w:rsidP="000622E3">
            <w:pPr>
              <w:widowControl w:val="0"/>
              <w:numPr>
                <w:ilvl w:val="0"/>
                <w:numId w:val="2"/>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Statewide ID&amp;R model</w:t>
            </w:r>
            <w:r w:rsidRPr="00CE4892">
              <w:rPr>
                <w:rFonts w:asciiTheme="minorHAnsi" w:eastAsia="Raleway" w:hAnsiTheme="minorHAnsi" w:cs="Raleway"/>
                <w:color w:val="999999"/>
              </w:rPr>
              <w:t xml:space="preserve"> </w:t>
            </w:r>
          </w:p>
        </w:tc>
      </w:tr>
      <w:tr w:rsidR="0058720E" w:rsidRPr="00CE4892" w:rsidTr="00752C26">
        <w:trPr>
          <w:trHeight w:val="348"/>
          <w:jc w:val="center"/>
        </w:trPr>
        <w:tc>
          <w:tcPr>
            <w:tcW w:w="495" w:type="dxa"/>
            <w:vMerge/>
            <w:tcBorders>
              <w:bottom w:val="nil"/>
            </w:tcBorders>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15392D" w:rsidRDefault="00F8433E" w:rsidP="0015392D">
            <w:pPr>
              <w:pStyle w:val="ListParagraph"/>
              <w:widowControl w:val="0"/>
              <w:numPr>
                <w:ilvl w:val="0"/>
                <w:numId w:val="13"/>
              </w:numPr>
              <w:spacing w:line="240" w:lineRule="auto"/>
              <w:ind w:left="0"/>
              <w:rPr>
                <w:rFonts w:asciiTheme="minorHAnsi" w:eastAsia="Raleway" w:hAnsiTheme="minorHAnsi" w:cs="Raleway"/>
                <w:b/>
                <w:sz w:val="24"/>
                <w:szCs w:val="24"/>
              </w:rPr>
            </w:pPr>
            <w:r w:rsidRPr="0015392D">
              <w:rPr>
                <w:rFonts w:asciiTheme="minorHAnsi" w:eastAsia="Raleway" w:hAnsiTheme="minorHAnsi" w:cs="Raleway"/>
                <w:b/>
                <w:sz w:val="24"/>
                <w:szCs w:val="24"/>
              </w:rPr>
              <w:t xml:space="preserve">Deploy recruiters to carry out statewide ID&amp;R efforts and </w:t>
            </w:r>
            <w:r w:rsidR="0015392D">
              <w:rPr>
                <w:rFonts w:asciiTheme="minorHAnsi" w:eastAsia="Raleway" w:hAnsiTheme="minorHAnsi" w:cs="Raleway"/>
                <w:b/>
                <w:sz w:val="24"/>
                <w:szCs w:val="24"/>
              </w:rPr>
              <w:t xml:space="preserve">  </w:t>
            </w:r>
          </w:p>
          <w:p w:rsidR="00F8433E" w:rsidRPr="0015392D" w:rsidRDefault="0015392D" w:rsidP="0015392D">
            <w:pPr>
              <w:pStyle w:val="ListParagraph"/>
              <w:widowControl w:val="0"/>
              <w:spacing w:line="240" w:lineRule="auto"/>
              <w:ind w:left="360"/>
              <w:rPr>
                <w:rFonts w:asciiTheme="minorHAnsi" w:eastAsia="Raleway" w:hAnsiTheme="minorHAnsi" w:cs="Raleway"/>
                <w:b/>
                <w:sz w:val="24"/>
                <w:szCs w:val="24"/>
              </w:rPr>
            </w:pPr>
            <w:r>
              <w:rPr>
                <w:rFonts w:asciiTheme="minorHAnsi" w:eastAsia="Raleway" w:hAnsiTheme="minorHAnsi" w:cs="Raleway"/>
                <w:b/>
                <w:sz w:val="24"/>
                <w:szCs w:val="24"/>
              </w:rPr>
              <w:t xml:space="preserve">       </w:t>
            </w:r>
            <w:r w:rsidR="00F8433E" w:rsidRPr="0015392D">
              <w:rPr>
                <w:rFonts w:asciiTheme="minorHAnsi" w:eastAsia="Raleway" w:hAnsiTheme="minorHAnsi" w:cs="Raleway"/>
                <w:b/>
                <w:sz w:val="24"/>
                <w:szCs w:val="24"/>
              </w:rPr>
              <w:t>monitor their efforts.</w:t>
            </w:r>
          </w:p>
          <w:p w:rsidR="0058720E" w:rsidRPr="00CE4892" w:rsidRDefault="0058720E" w:rsidP="00F8433E">
            <w:pPr>
              <w:widowControl w:val="0"/>
              <w:spacing w:line="240" w:lineRule="auto"/>
              <w:contextualSpacing/>
              <w:rPr>
                <w:rFonts w:asciiTheme="minorHAnsi" w:eastAsia="Raleway" w:hAnsiTheme="minorHAnsi" w:cs="Raleway"/>
                <w:b/>
                <w:sz w:val="24"/>
                <w:szCs w:val="24"/>
              </w:rPr>
            </w:pPr>
          </w:p>
        </w:tc>
        <w:tc>
          <w:tcPr>
            <w:tcW w:w="4455" w:type="dxa"/>
            <w:tcMar>
              <w:top w:w="100" w:type="dxa"/>
              <w:left w:w="100" w:type="dxa"/>
              <w:bottom w:w="100" w:type="dxa"/>
              <w:right w:w="100" w:type="dxa"/>
            </w:tcMar>
          </w:tcPr>
          <w:p w:rsidR="000622E3" w:rsidRDefault="000622E3" w:rsidP="000622E3">
            <w:pPr>
              <w:pStyle w:val="ListParagraph"/>
              <w:widowControl w:val="0"/>
              <w:numPr>
                <w:ilvl w:val="0"/>
                <w:numId w:val="29"/>
              </w:numPr>
              <w:spacing w:line="240" w:lineRule="auto"/>
              <w:rPr>
                <w:rFonts w:asciiTheme="minorHAnsi" w:eastAsia="Raleway" w:hAnsiTheme="minorHAnsi" w:cs="Raleway"/>
                <w:color w:val="999999"/>
              </w:rPr>
            </w:pPr>
            <w:r w:rsidRPr="00D30C6B">
              <w:rPr>
                <w:rFonts w:asciiTheme="minorHAnsi" w:eastAsia="Raleway" w:hAnsiTheme="minorHAnsi" w:cs="Raleway"/>
                <w:color w:val="999999"/>
              </w:rPr>
              <w:t>Monitoring Checklist</w:t>
            </w:r>
          </w:p>
          <w:p w:rsidR="00D30C6B" w:rsidRPr="00D30C6B" w:rsidRDefault="000622E3" w:rsidP="000622E3">
            <w:pPr>
              <w:widowControl w:val="0"/>
              <w:numPr>
                <w:ilvl w:val="0"/>
                <w:numId w:val="12"/>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Technical Assistance Form</w:t>
            </w:r>
          </w:p>
        </w:tc>
      </w:tr>
      <w:tr w:rsidR="0058720E" w:rsidRPr="00CE4892" w:rsidTr="00752C26">
        <w:trPr>
          <w:trHeight w:val="440"/>
          <w:jc w:val="center"/>
        </w:trPr>
        <w:tc>
          <w:tcPr>
            <w:tcW w:w="495" w:type="dxa"/>
            <w:vMerge/>
            <w:tcBorders>
              <w:bottom w:val="nil"/>
            </w:tcBorders>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15392D" w:rsidRDefault="002D7B25" w:rsidP="0015392D">
            <w:pPr>
              <w:pStyle w:val="ListParagraph"/>
              <w:widowControl w:val="0"/>
              <w:numPr>
                <w:ilvl w:val="0"/>
                <w:numId w:val="13"/>
              </w:numPr>
              <w:spacing w:line="240" w:lineRule="auto"/>
              <w:ind w:left="0"/>
              <w:rPr>
                <w:rFonts w:asciiTheme="minorHAnsi" w:hAnsiTheme="minorHAnsi"/>
                <w:b/>
                <w:sz w:val="24"/>
              </w:rPr>
            </w:pPr>
            <w:r>
              <w:rPr>
                <w:rFonts w:asciiTheme="minorHAnsi" w:hAnsiTheme="minorHAnsi"/>
                <w:b/>
                <w:sz w:val="24"/>
              </w:rPr>
              <w:t xml:space="preserve">Develop a formal mapping process including areas within the </w:t>
            </w:r>
            <w:r w:rsidR="0015392D">
              <w:rPr>
                <w:rFonts w:asciiTheme="minorHAnsi" w:hAnsiTheme="minorHAnsi"/>
                <w:b/>
                <w:sz w:val="24"/>
              </w:rPr>
              <w:t xml:space="preserve">  </w:t>
            </w:r>
          </w:p>
          <w:p w:rsidR="0058720E" w:rsidRPr="002D7B25" w:rsidRDefault="0015392D" w:rsidP="0015392D">
            <w:pPr>
              <w:pStyle w:val="ListParagraph"/>
              <w:widowControl w:val="0"/>
              <w:spacing w:line="240" w:lineRule="auto"/>
              <w:ind w:left="360"/>
              <w:rPr>
                <w:rFonts w:asciiTheme="minorHAnsi" w:hAnsiTheme="minorHAnsi"/>
                <w:b/>
                <w:sz w:val="24"/>
              </w:rPr>
            </w:pPr>
            <w:r>
              <w:rPr>
                <w:rFonts w:asciiTheme="minorHAnsi" w:hAnsiTheme="minorHAnsi"/>
                <w:b/>
                <w:sz w:val="24"/>
              </w:rPr>
              <w:t xml:space="preserve">       </w:t>
            </w:r>
            <w:r w:rsidR="002D7B25">
              <w:rPr>
                <w:rFonts w:asciiTheme="minorHAnsi" w:hAnsiTheme="minorHAnsi"/>
                <w:b/>
                <w:sz w:val="24"/>
              </w:rPr>
              <w:t xml:space="preserve">State where migrant families are likely to reside and/or work. </w:t>
            </w:r>
          </w:p>
        </w:tc>
        <w:tc>
          <w:tcPr>
            <w:tcW w:w="4455" w:type="dxa"/>
            <w:tcMar>
              <w:top w:w="100" w:type="dxa"/>
              <w:left w:w="100" w:type="dxa"/>
              <w:bottom w:w="100" w:type="dxa"/>
              <w:right w:w="100" w:type="dxa"/>
            </w:tcMar>
          </w:tcPr>
          <w:p w:rsidR="000622E3" w:rsidRPr="00CE4892" w:rsidRDefault="000622E3" w:rsidP="000622E3">
            <w:pPr>
              <w:widowControl w:val="0"/>
              <w:numPr>
                <w:ilvl w:val="0"/>
                <w:numId w:val="2"/>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A calendar with seasonal crop activities</w:t>
            </w:r>
          </w:p>
          <w:p w:rsidR="000622E3" w:rsidRPr="00CE4892" w:rsidRDefault="000622E3" w:rsidP="000622E3">
            <w:pPr>
              <w:widowControl w:val="0"/>
              <w:numPr>
                <w:ilvl w:val="0"/>
                <w:numId w:val="2"/>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Profiles of major crops and employers--</w:t>
            </w:r>
            <w:r w:rsidRPr="00CE4892">
              <w:rPr>
                <w:rFonts w:asciiTheme="minorHAnsi" w:eastAsia="Raleway" w:hAnsiTheme="minorHAnsi" w:cs="Raleway"/>
              </w:rPr>
              <w:t>State Profiles</w:t>
            </w:r>
          </w:p>
          <w:p w:rsidR="000622E3" w:rsidRPr="00CE4892" w:rsidRDefault="000622E3" w:rsidP="000622E3">
            <w:pPr>
              <w:widowControl w:val="0"/>
              <w:numPr>
                <w:ilvl w:val="0"/>
                <w:numId w:val="2"/>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A Statewide map of where migrant families live and work</w:t>
            </w:r>
          </w:p>
          <w:p w:rsidR="00D30C6B" w:rsidRPr="000622E3" w:rsidRDefault="000622E3" w:rsidP="000622E3">
            <w:pPr>
              <w:pStyle w:val="ListParagraph"/>
              <w:widowControl w:val="0"/>
              <w:numPr>
                <w:ilvl w:val="0"/>
                <w:numId w:val="29"/>
              </w:numPr>
              <w:spacing w:line="240" w:lineRule="auto"/>
              <w:rPr>
                <w:rFonts w:asciiTheme="minorHAnsi" w:eastAsia="Raleway" w:hAnsiTheme="minorHAnsi" w:cs="Raleway"/>
                <w:color w:val="999999"/>
              </w:rPr>
            </w:pPr>
            <w:r w:rsidRPr="00CE4892">
              <w:rPr>
                <w:rFonts w:asciiTheme="minorHAnsi" w:eastAsia="Raleway" w:hAnsiTheme="minorHAnsi" w:cs="Raleway"/>
                <w:color w:val="999999"/>
              </w:rPr>
              <w:t>Employer Roster</w:t>
            </w:r>
          </w:p>
        </w:tc>
      </w:tr>
      <w:tr w:rsidR="002D7B25" w:rsidRPr="00CE4892" w:rsidTr="00752C26">
        <w:trPr>
          <w:trHeight w:val="440"/>
          <w:jc w:val="center"/>
        </w:trPr>
        <w:tc>
          <w:tcPr>
            <w:tcW w:w="495" w:type="dxa"/>
            <w:tcBorders>
              <w:top w:val="nil"/>
            </w:tcBorders>
            <w:tcMar>
              <w:top w:w="100" w:type="dxa"/>
              <w:left w:w="100" w:type="dxa"/>
              <w:bottom w:w="100" w:type="dxa"/>
              <w:right w:w="100" w:type="dxa"/>
            </w:tcMar>
          </w:tcPr>
          <w:p w:rsidR="002D7B25" w:rsidRPr="00CE4892" w:rsidRDefault="002D7B25">
            <w:pPr>
              <w:widowControl w:val="0"/>
              <w:spacing w:line="240" w:lineRule="auto"/>
              <w:rPr>
                <w:rFonts w:asciiTheme="minorHAnsi" w:hAnsiTheme="minorHAnsi"/>
              </w:rPr>
            </w:pPr>
          </w:p>
        </w:tc>
        <w:tc>
          <w:tcPr>
            <w:tcW w:w="2610" w:type="dxa"/>
            <w:tcMar>
              <w:top w:w="100" w:type="dxa"/>
              <w:left w:w="100" w:type="dxa"/>
              <w:bottom w:w="100" w:type="dxa"/>
              <w:right w:w="100" w:type="dxa"/>
            </w:tcMar>
          </w:tcPr>
          <w:p w:rsidR="002D7B25" w:rsidRPr="00CE4892" w:rsidRDefault="002D7B25">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2D7B25" w:rsidRDefault="0082573C" w:rsidP="0082573C">
            <w:pPr>
              <w:pStyle w:val="ListParagraph"/>
              <w:widowControl w:val="0"/>
              <w:numPr>
                <w:ilvl w:val="0"/>
                <w:numId w:val="13"/>
              </w:numPr>
              <w:spacing w:line="240" w:lineRule="auto"/>
              <w:ind w:left="0"/>
              <w:rPr>
                <w:rFonts w:asciiTheme="minorHAnsi" w:eastAsia="Raleway" w:hAnsiTheme="minorHAnsi" w:cs="Raleway"/>
                <w:i/>
                <w:sz w:val="24"/>
                <w:szCs w:val="24"/>
              </w:rPr>
            </w:pPr>
            <w:r>
              <w:rPr>
                <w:rFonts w:asciiTheme="minorHAnsi" w:eastAsia="Raleway" w:hAnsiTheme="minorHAnsi" w:cs="Raleway"/>
                <w:i/>
                <w:sz w:val="24"/>
                <w:szCs w:val="24"/>
              </w:rPr>
              <w:t xml:space="preserve"> </w:t>
            </w:r>
            <w:r w:rsidR="002D7B25">
              <w:rPr>
                <w:rFonts w:asciiTheme="minorHAnsi" w:eastAsia="Raleway" w:hAnsiTheme="minorHAnsi" w:cs="Raleway"/>
                <w:i/>
                <w:sz w:val="24"/>
                <w:szCs w:val="24"/>
              </w:rPr>
              <w:t>Additional Strategies/Activities</w:t>
            </w:r>
          </w:p>
          <w:p w:rsidR="00E6745C" w:rsidRDefault="00E6745C" w:rsidP="00E6745C">
            <w:pPr>
              <w:widowControl w:val="0"/>
              <w:spacing w:line="240" w:lineRule="auto"/>
              <w:rPr>
                <w:rFonts w:asciiTheme="minorHAnsi" w:eastAsia="Raleway" w:hAnsiTheme="minorHAnsi" w:cs="Raleway"/>
                <w:i/>
                <w:sz w:val="24"/>
                <w:szCs w:val="24"/>
              </w:rPr>
            </w:pPr>
          </w:p>
          <w:p w:rsidR="00B3739E" w:rsidRDefault="00B3739E"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B3739E" w:rsidRDefault="00B3739E"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Default="00E6745C" w:rsidP="00E6745C">
            <w:pPr>
              <w:widowControl w:val="0"/>
              <w:spacing w:line="240" w:lineRule="auto"/>
              <w:rPr>
                <w:rFonts w:asciiTheme="minorHAnsi" w:eastAsia="Raleway" w:hAnsiTheme="minorHAnsi" w:cs="Raleway"/>
                <w:i/>
                <w:sz w:val="24"/>
                <w:szCs w:val="24"/>
              </w:rPr>
            </w:pPr>
          </w:p>
          <w:p w:rsidR="00E6745C" w:rsidRPr="00E6745C" w:rsidRDefault="00E6745C" w:rsidP="00E6745C">
            <w:pPr>
              <w:widowControl w:val="0"/>
              <w:spacing w:line="240" w:lineRule="auto"/>
              <w:rPr>
                <w:rFonts w:asciiTheme="minorHAnsi" w:eastAsia="Raleway" w:hAnsiTheme="minorHAnsi" w:cs="Raleway"/>
                <w:i/>
                <w:sz w:val="24"/>
                <w:szCs w:val="24"/>
              </w:rPr>
            </w:pPr>
          </w:p>
        </w:tc>
        <w:tc>
          <w:tcPr>
            <w:tcW w:w="4455" w:type="dxa"/>
            <w:tcMar>
              <w:top w:w="100" w:type="dxa"/>
              <w:left w:w="100" w:type="dxa"/>
              <w:bottom w:w="100" w:type="dxa"/>
              <w:right w:w="100" w:type="dxa"/>
            </w:tcMar>
          </w:tcPr>
          <w:p w:rsidR="002D7B25" w:rsidRDefault="002D7B25">
            <w:pPr>
              <w:widowControl w:val="0"/>
              <w:spacing w:line="240" w:lineRule="auto"/>
              <w:rPr>
                <w:rFonts w:asciiTheme="minorHAnsi" w:hAnsiTheme="minorHAnsi"/>
              </w:rPr>
            </w:pPr>
          </w:p>
        </w:tc>
      </w:tr>
      <w:tr w:rsidR="0058720E" w:rsidRPr="00CE4892" w:rsidTr="00CE05AE">
        <w:trPr>
          <w:trHeight w:val="440"/>
          <w:jc w:val="center"/>
        </w:trPr>
        <w:tc>
          <w:tcPr>
            <w:tcW w:w="3105" w:type="dxa"/>
            <w:gridSpan w:val="2"/>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lastRenderedPageBreak/>
              <w:t>II. MEASURABLE OBJECTIVES</w:t>
            </w:r>
          </w:p>
        </w:tc>
        <w:tc>
          <w:tcPr>
            <w:tcW w:w="7110"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III. STRATEGIES/ACTIVITIES</w:t>
            </w:r>
          </w:p>
        </w:tc>
        <w:tc>
          <w:tcPr>
            <w:tcW w:w="4455"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IV. STATE RESOURCES</w:t>
            </w:r>
          </w:p>
        </w:tc>
      </w:tr>
      <w:tr w:rsidR="0058720E" w:rsidRPr="00CE4892" w:rsidTr="00CE05AE">
        <w:trPr>
          <w:trHeight w:val="440"/>
          <w:jc w:val="center"/>
        </w:trPr>
        <w:tc>
          <w:tcPr>
            <w:tcW w:w="495" w:type="dxa"/>
            <w:vMerge w:val="restart"/>
            <w:tcMar>
              <w:top w:w="100" w:type="dxa"/>
              <w:left w:w="100" w:type="dxa"/>
              <w:bottom w:w="100" w:type="dxa"/>
              <w:right w:w="100" w:type="dxa"/>
            </w:tcMar>
            <w:textDirection w:val="btLr"/>
          </w:tcPr>
          <w:p w:rsidR="0058720E" w:rsidRPr="00CE4892" w:rsidRDefault="00582CE6" w:rsidP="00582CE6">
            <w:pPr>
              <w:widowControl w:val="0"/>
              <w:spacing w:line="240" w:lineRule="auto"/>
              <w:ind w:left="113" w:right="113"/>
              <w:jc w:val="center"/>
              <w:rPr>
                <w:rFonts w:asciiTheme="minorHAnsi" w:hAnsiTheme="minorHAnsi"/>
              </w:rPr>
            </w:pPr>
            <w:r>
              <w:rPr>
                <w:rFonts w:asciiTheme="minorHAnsi" w:eastAsia="Raleway" w:hAnsiTheme="minorHAnsi" w:cs="Raleway"/>
                <w:sz w:val="24"/>
                <w:szCs w:val="24"/>
              </w:rPr>
              <w:t>QUALITY CONTROL</w:t>
            </w:r>
          </w:p>
        </w:tc>
        <w:tc>
          <w:tcPr>
            <w:tcW w:w="2610" w:type="dxa"/>
            <w:vMerge w:val="restart"/>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p w:rsidR="00C20DDF" w:rsidRPr="00CE4892" w:rsidRDefault="00C20DDF" w:rsidP="00C20DDF">
            <w:pPr>
              <w:widowControl w:val="0"/>
              <w:spacing w:line="240" w:lineRule="auto"/>
              <w:rPr>
                <w:rFonts w:asciiTheme="minorHAnsi" w:hAnsiTheme="minorHAnsi"/>
              </w:rPr>
            </w:pPr>
            <w:r w:rsidRPr="00CE4892">
              <w:rPr>
                <w:rFonts w:asciiTheme="minorHAnsi" w:eastAsia="Raleway" w:hAnsiTheme="minorHAnsi" w:cs="Raleway"/>
                <w:sz w:val="24"/>
                <w:szCs w:val="24"/>
              </w:rPr>
              <w:t xml:space="preserve">The Migrant Education Program roster integrity will be measured through a quality control process with a discrepancy rate within a 95% confidence level during the 2015-16 year. </w:t>
            </w:r>
          </w:p>
          <w:p w:rsidR="00C20DDF" w:rsidRPr="00CE4892" w:rsidRDefault="00C20DDF" w:rsidP="00C20DDF">
            <w:pPr>
              <w:widowControl w:val="0"/>
              <w:spacing w:line="240" w:lineRule="auto"/>
              <w:rPr>
                <w:rFonts w:asciiTheme="minorHAnsi" w:hAnsiTheme="minorHAnsi"/>
              </w:rPr>
            </w:pPr>
            <w:r w:rsidRPr="00CE4892">
              <w:rPr>
                <w:rFonts w:asciiTheme="minorHAnsi" w:eastAsia="Raleway" w:hAnsiTheme="minorHAnsi" w:cs="Raleway"/>
                <w:sz w:val="24"/>
                <w:szCs w:val="24"/>
              </w:rPr>
              <w:t xml:space="preserve"> </w:t>
            </w:r>
          </w:p>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i/>
                <w:sz w:val="16"/>
                <w:szCs w:val="16"/>
              </w:rPr>
              <w:t xml:space="preserve">. </w:t>
            </w:r>
          </w:p>
        </w:tc>
        <w:tc>
          <w:tcPr>
            <w:tcW w:w="7110" w:type="dxa"/>
            <w:tcMar>
              <w:top w:w="100" w:type="dxa"/>
              <w:left w:w="100" w:type="dxa"/>
              <w:bottom w:w="100" w:type="dxa"/>
              <w:right w:w="100" w:type="dxa"/>
            </w:tcMar>
          </w:tcPr>
          <w:p w:rsidR="0058720E" w:rsidRPr="00CE4892" w:rsidRDefault="00BA1BFE" w:rsidP="00BA1BFE">
            <w:pPr>
              <w:widowControl w:val="0"/>
              <w:spacing w:line="240" w:lineRule="auto"/>
              <w:rPr>
                <w:rFonts w:asciiTheme="minorHAnsi" w:hAnsiTheme="minorHAnsi"/>
              </w:rPr>
            </w:pPr>
            <w:r w:rsidRPr="00CE4892">
              <w:rPr>
                <w:rFonts w:asciiTheme="minorHAnsi" w:eastAsia="Raleway" w:hAnsiTheme="minorHAnsi" w:cs="Raleway"/>
                <w:b/>
                <w:sz w:val="24"/>
                <w:szCs w:val="24"/>
              </w:rPr>
              <w:t xml:space="preserve">Implement Uniform Quality Control Procedures </w:t>
            </w:r>
          </w:p>
        </w:tc>
        <w:tc>
          <w:tcPr>
            <w:tcW w:w="44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104ACF" w:rsidRPr="00BF0CC1" w:rsidRDefault="00104ACF" w:rsidP="00BF0CC1">
            <w:pPr>
              <w:pStyle w:val="ListParagraph"/>
              <w:widowControl w:val="0"/>
              <w:numPr>
                <w:ilvl w:val="3"/>
                <w:numId w:val="13"/>
              </w:numPr>
              <w:spacing w:line="240" w:lineRule="auto"/>
              <w:ind w:left="-2160"/>
              <w:rPr>
                <w:rFonts w:asciiTheme="minorHAnsi" w:eastAsia="Raleway" w:hAnsiTheme="minorHAnsi" w:cs="Raleway"/>
                <w:b/>
                <w:sz w:val="28"/>
                <w:szCs w:val="24"/>
              </w:rPr>
            </w:pPr>
            <w:r w:rsidRPr="00BF0CC1">
              <w:rPr>
                <w:rFonts w:asciiTheme="minorHAnsi" w:eastAsia="Raleway" w:hAnsiTheme="minorHAnsi" w:cs="Raleway"/>
                <w:b/>
                <w:sz w:val="24"/>
                <w:szCs w:val="20"/>
              </w:rPr>
              <w:t>COE Approval Process</w:t>
            </w:r>
          </w:p>
          <w:p w:rsidR="0058720E" w:rsidRPr="00CE4892" w:rsidRDefault="00104ACF" w:rsidP="00E6745C">
            <w:pPr>
              <w:widowControl w:val="0"/>
              <w:spacing w:line="240" w:lineRule="auto"/>
              <w:contextualSpacing/>
              <w:rPr>
                <w:rFonts w:asciiTheme="minorHAnsi" w:eastAsia="Raleway" w:hAnsiTheme="minorHAnsi" w:cs="Raleway"/>
                <w:b/>
                <w:sz w:val="24"/>
                <w:szCs w:val="24"/>
              </w:rPr>
            </w:pPr>
            <w:r w:rsidRPr="00CE4892">
              <w:rPr>
                <w:rFonts w:asciiTheme="minorHAnsi" w:eastAsia="Raleway" w:hAnsiTheme="minorHAnsi" w:cs="Raleway"/>
                <w:sz w:val="20"/>
                <w:szCs w:val="20"/>
              </w:rPr>
              <w:t xml:space="preserve">A designated reviewer for each COE to verify that, based on the recorded data, the child is eligible for MEP services.  This would also include a formal process for resolving eligibility questions raised by recruiters and their supervisors and for transmitting responses to all local operating agencies in written form. </w:t>
            </w:r>
          </w:p>
        </w:tc>
        <w:tc>
          <w:tcPr>
            <w:tcW w:w="4455" w:type="dxa"/>
            <w:tcMar>
              <w:top w:w="100" w:type="dxa"/>
              <w:left w:w="100" w:type="dxa"/>
              <w:bottom w:w="100" w:type="dxa"/>
              <w:right w:w="100" w:type="dxa"/>
            </w:tcMar>
          </w:tcPr>
          <w:p w:rsidR="00E6745C" w:rsidRDefault="00E6745C" w:rsidP="00E6745C">
            <w:pPr>
              <w:widowControl w:val="0"/>
              <w:numPr>
                <w:ilvl w:val="0"/>
                <w:numId w:val="14"/>
              </w:numPr>
              <w:spacing w:line="240" w:lineRule="auto"/>
              <w:ind w:hanging="360"/>
              <w:contextualSpacing/>
              <w:rPr>
                <w:rFonts w:asciiTheme="minorHAnsi" w:eastAsia="Raleway" w:hAnsiTheme="minorHAnsi" w:cs="Raleway"/>
                <w:color w:val="A6A6A6" w:themeColor="background1" w:themeShade="A6"/>
              </w:rPr>
            </w:pPr>
            <w:r w:rsidRPr="00CE4892">
              <w:rPr>
                <w:rFonts w:asciiTheme="minorHAnsi" w:eastAsia="Raleway" w:hAnsiTheme="minorHAnsi" w:cs="Raleway"/>
                <w:color w:val="A6A6A6" w:themeColor="background1" w:themeShade="A6"/>
              </w:rPr>
              <w:t>Approval Procedure</w:t>
            </w:r>
          </w:p>
          <w:p w:rsidR="00E6745C" w:rsidRDefault="00E6745C" w:rsidP="00E6745C">
            <w:pPr>
              <w:widowControl w:val="0"/>
              <w:numPr>
                <w:ilvl w:val="0"/>
                <w:numId w:val="14"/>
              </w:numPr>
              <w:ind w:hanging="360"/>
              <w:contextualSpacing/>
              <w:rPr>
                <w:rFonts w:asciiTheme="minorHAnsi" w:eastAsia="Raleway" w:hAnsiTheme="minorHAnsi" w:cs="Raleway"/>
                <w:color w:val="A6A6A6" w:themeColor="background1" w:themeShade="A6"/>
              </w:rPr>
            </w:pPr>
            <w:r>
              <w:rPr>
                <w:rFonts w:asciiTheme="minorHAnsi" w:eastAsia="Raleway" w:hAnsiTheme="minorHAnsi" w:cs="Raleway"/>
                <w:color w:val="A6A6A6" w:themeColor="background1" w:themeShade="A6"/>
              </w:rPr>
              <w:t>National COE</w:t>
            </w:r>
          </w:p>
          <w:p w:rsidR="00E6745C" w:rsidRDefault="00E6745C" w:rsidP="00E6745C">
            <w:pPr>
              <w:widowControl w:val="0"/>
              <w:numPr>
                <w:ilvl w:val="0"/>
                <w:numId w:val="14"/>
              </w:numPr>
              <w:ind w:hanging="360"/>
              <w:contextualSpacing/>
              <w:rPr>
                <w:rFonts w:asciiTheme="minorHAnsi" w:eastAsia="Raleway" w:hAnsiTheme="minorHAnsi" w:cs="Raleway"/>
                <w:color w:val="A6A6A6" w:themeColor="background1" w:themeShade="A6"/>
              </w:rPr>
            </w:pPr>
            <w:r>
              <w:rPr>
                <w:rFonts w:asciiTheme="minorHAnsi" w:eastAsia="Raleway" w:hAnsiTheme="minorHAnsi" w:cs="Raleway"/>
                <w:color w:val="A6A6A6" w:themeColor="background1" w:themeShade="A6"/>
              </w:rPr>
              <w:t>Appeals Process</w:t>
            </w:r>
          </w:p>
          <w:p w:rsidR="0058720E" w:rsidRPr="00CE4892" w:rsidRDefault="0058720E" w:rsidP="00D30C6B">
            <w:pPr>
              <w:widowControl w:val="0"/>
              <w:spacing w:line="240" w:lineRule="auto"/>
              <w:contextualSpacing/>
              <w:rPr>
                <w:rFonts w:asciiTheme="minorHAnsi" w:eastAsia="Raleway" w:hAnsiTheme="minorHAnsi" w:cs="Raleway"/>
                <w:color w:val="999999"/>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E6745C" w:rsidRPr="00BF0CC1" w:rsidRDefault="008F29D0" w:rsidP="00BF0CC1">
            <w:pPr>
              <w:pStyle w:val="ListParagraph"/>
              <w:widowControl w:val="0"/>
              <w:numPr>
                <w:ilvl w:val="3"/>
                <w:numId w:val="13"/>
              </w:numPr>
              <w:spacing w:line="240" w:lineRule="auto"/>
              <w:ind w:left="-2160"/>
              <w:rPr>
                <w:rFonts w:asciiTheme="minorHAnsi" w:eastAsia="Raleway" w:hAnsiTheme="minorHAnsi" w:cs="Raleway"/>
                <w:b/>
                <w:sz w:val="24"/>
                <w:szCs w:val="24"/>
              </w:rPr>
            </w:pPr>
            <w:r>
              <w:rPr>
                <w:rFonts w:asciiTheme="minorHAnsi" w:eastAsia="Raleway" w:hAnsiTheme="minorHAnsi" w:cs="Raleway"/>
                <w:b/>
                <w:sz w:val="24"/>
                <w:szCs w:val="24"/>
              </w:rPr>
              <w:t xml:space="preserve">Formal process to validate </w:t>
            </w:r>
            <w:r w:rsidR="00E6745C" w:rsidRPr="00BF0CC1">
              <w:rPr>
                <w:rFonts w:asciiTheme="minorHAnsi" w:eastAsia="Raleway" w:hAnsiTheme="minorHAnsi" w:cs="Raleway"/>
                <w:b/>
                <w:sz w:val="24"/>
                <w:szCs w:val="24"/>
              </w:rPr>
              <w:t xml:space="preserve">eligibility determinations </w:t>
            </w:r>
          </w:p>
          <w:p w:rsidR="00CE05AE" w:rsidRPr="00CE4892" w:rsidRDefault="00E6745C" w:rsidP="00E6745C">
            <w:pPr>
              <w:widowControl w:val="0"/>
              <w:spacing w:line="240" w:lineRule="auto"/>
              <w:contextualSpacing/>
              <w:rPr>
                <w:rFonts w:asciiTheme="minorHAnsi" w:eastAsia="Raleway" w:hAnsiTheme="minorHAnsi" w:cs="Raleway"/>
                <w:b/>
                <w:sz w:val="24"/>
                <w:szCs w:val="24"/>
              </w:rPr>
            </w:pPr>
            <w:r w:rsidRPr="00CE4892">
              <w:rPr>
                <w:rFonts w:asciiTheme="minorHAnsi" w:eastAsia="Raleway" w:hAnsiTheme="minorHAnsi" w:cs="Raleway"/>
                <w:sz w:val="20"/>
                <w:szCs w:val="20"/>
              </w:rPr>
              <w:t xml:space="preserve"> This process should include an examination by qualified SEA individuals to sample COEs for accuracy and implement a process for improvement, if needed, to eliminate the causes of common errors on COEs. It should also include a process for corrective action if the SEA finds COEs that do not sufficiently document a child’s eligibility for the MEP.</w:t>
            </w:r>
          </w:p>
        </w:tc>
        <w:tc>
          <w:tcPr>
            <w:tcW w:w="4455" w:type="dxa"/>
            <w:tcMar>
              <w:top w:w="100" w:type="dxa"/>
              <w:left w:w="100" w:type="dxa"/>
              <w:bottom w:w="100" w:type="dxa"/>
              <w:right w:w="100" w:type="dxa"/>
            </w:tcMar>
          </w:tcPr>
          <w:p w:rsidR="00E31E89" w:rsidRDefault="00E31E89" w:rsidP="00E6745C">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 xml:space="preserve">Eligibility Determination Verification Worksheet </w:t>
            </w:r>
          </w:p>
          <w:p w:rsidR="0058720E" w:rsidRPr="00B1057C" w:rsidRDefault="00E6745C" w:rsidP="00B1057C">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Corrective Action Process</w:t>
            </w: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E6745C" w:rsidRPr="00BF0CC1" w:rsidRDefault="00E6745C" w:rsidP="00BF0CC1">
            <w:pPr>
              <w:pStyle w:val="ListParagraph"/>
              <w:widowControl w:val="0"/>
              <w:numPr>
                <w:ilvl w:val="3"/>
                <w:numId w:val="13"/>
              </w:numPr>
              <w:spacing w:line="240" w:lineRule="auto"/>
              <w:ind w:left="-2160"/>
              <w:rPr>
                <w:rFonts w:asciiTheme="minorHAnsi" w:eastAsia="Raleway" w:hAnsiTheme="minorHAnsi" w:cs="Raleway"/>
                <w:b/>
                <w:sz w:val="24"/>
                <w:szCs w:val="24"/>
              </w:rPr>
            </w:pPr>
            <w:r w:rsidRPr="00BF0CC1">
              <w:rPr>
                <w:rFonts w:asciiTheme="minorHAnsi" w:eastAsia="Raleway" w:hAnsiTheme="minorHAnsi" w:cs="Raleway"/>
                <w:b/>
                <w:sz w:val="24"/>
                <w:szCs w:val="24"/>
              </w:rPr>
              <w:t>Re-Interview Process</w:t>
            </w:r>
          </w:p>
          <w:p w:rsidR="00CE05AE" w:rsidRPr="00CE4892" w:rsidRDefault="00E6745C" w:rsidP="00E6745C">
            <w:pPr>
              <w:widowControl w:val="0"/>
              <w:spacing w:line="240" w:lineRule="auto"/>
              <w:contextualSpacing/>
              <w:rPr>
                <w:rFonts w:asciiTheme="minorHAnsi" w:eastAsia="Raleway" w:hAnsiTheme="minorHAnsi" w:cs="Raleway"/>
                <w:b/>
                <w:sz w:val="24"/>
                <w:szCs w:val="24"/>
              </w:rPr>
            </w:pPr>
            <w:r w:rsidRPr="00CE4892">
              <w:rPr>
                <w:rFonts w:asciiTheme="minorHAnsi" w:eastAsia="Raleway" w:hAnsiTheme="minorHAnsi" w:cs="Raleway"/>
                <w:sz w:val="20"/>
                <w:szCs w:val="20"/>
              </w:rPr>
              <w:t>The SEA should re-interview parents or guardians from a representative sample of COEs on an annual basis.  SEAs are required to use an outside contractor to perform this task at least once every three years to validate that the data on the COEs are accurate.</w:t>
            </w:r>
          </w:p>
        </w:tc>
        <w:tc>
          <w:tcPr>
            <w:tcW w:w="4455" w:type="dxa"/>
            <w:tcMar>
              <w:top w:w="100" w:type="dxa"/>
              <w:left w:w="100" w:type="dxa"/>
              <w:bottom w:w="100" w:type="dxa"/>
              <w:right w:w="100" w:type="dxa"/>
            </w:tcMar>
          </w:tcPr>
          <w:p w:rsidR="00E6745C" w:rsidRPr="00E31E89" w:rsidRDefault="00E6745C" w:rsidP="00E31E89">
            <w:pPr>
              <w:widowControl w:val="0"/>
              <w:numPr>
                <w:ilvl w:val="0"/>
                <w:numId w:val="1"/>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OME’s Technical Assistance Guide on Re-interviewing</w:t>
            </w:r>
          </w:p>
          <w:p w:rsidR="00E6745C" w:rsidRPr="00CE4892" w:rsidRDefault="00E6745C" w:rsidP="00E6745C">
            <w:pPr>
              <w:widowControl w:val="0"/>
              <w:numPr>
                <w:ilvl w:val="0"/>
                <w:numId w:val="1"/>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Request for Re-Interviews</w:t>
            </w:r>
          </w:p>
          <w:p w:rsidR="00B31C3D" w:rsidRDefault="00E6745C" w:rsidP="00E31E89">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Re-Interview form</w:t>
            </w:r>
            <w:r w:rsidR="00E31E89" w:rsidRPr="00CE4892">
              <w:rPr>
                <w:rFonts w:asciiTheme="minorHAnsi" w:eastAsia="Raleway" w:hAnsiTheme="minorHAnsi" w:cs="Raleway"/>
                <w:color w:val="999999"/>
              </w:rPr>
              <w:t xml:space="preserve"> </w:t>
            </w:r>
          </w:p>
          <w:p w:rsidR="00E31E89" w:rsidRPr="00CE4892" w:rsidRDefault="00E31E89" w:rsidP="00E31E89">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Prospective or Retrospective</w:t>
            </w:r>
          </w:p>
          <w:p w:rsidR="00E31E89" w:rsidRPr="00CE4892" w:rsidRDefault="00E31E89" w:rsidP="00E31E89">
            <w:pPr>
              <w:widowControl w:val="0"/>
              <w:spacing w:line="240" w:lineRule="auto"/>
              <w:rPr>
                <w:rFonts w:asciiTheme="minorHAnsi" w:hAnsiTheme="minorHAnsi"/>
              </w:rPr>
            </w:pPr>
            <w:r w:rsidRPr="00CE4892">
              <w:rPr>
                <w:rFonts w:asciiTheme="minorHAnsi" w:eastAsia="Raleway" w:hAnsiTheme="minorHAnsi" w:cs="Raleway"/>
                <w:color w:val="999999"/>
              </w:rPr>
              <w:t xml:space="preserve">             </w:t>
            </w:r>
            <w:r>
              <w:rPr>
                <w:rFonts w:asciiTheme="minorHAnsi" w:eastAsia="Raleway" w:hAnsiTheme="minorHAnsi" w:cs="Raleway"/>
                <w:color w:val="999999"/>
              </w:rPr>
              <w:t xml:space="preserve"> </w:t>
            </w:r>
            <w:r w:rsidRPr="00CE4892">
              <w:rPr>
                <w:rFonts w:asciiTheme="minorHAnsi" w:eastAsia="Raleway" w:hAnsiTheme="minorHAnsi" w:cs="Raleway"/>
                <w:color w:val="999999"/>
              </w:rPr>
              <w:t>Quality Control Guidelines</w:t>
            </w:r>
          </w:p>
          <w:p w:rsidR="00E31E89" w:rsidRPr="00CE4892" w:rsidRDefault="00E31E89" w:rsidP="00E31E89">
            <w:pPr>
              <w:widowControl w:val="0"/>
              <w:numPr>
                <w:ilvl w:val="0"/>
                <w:numId w:val="7"/>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Re-Interviewers</w:t>
            </w:r>
            <w:r w:rsidR="00817A1E">
              <w:rPr>
                <w:rFonts w:asciiTheme="minorHAnsi" w:eastAsia="Raleway" w:hAnsiTheme="minorHAnsi" w:cs="Raleway"/>
                <w:color w:val="999999"/>
              </w:rPr>
              <w:t>’</w:t>
            </w:r>
            <w:r w:rsidRPr="00CE4892">
              <w:rPr>
                <w:rFonts w:asciiTheme="minorHAnsi" w:eastAsia="Raleway" w:hAnsiTheme="minorHAnsi" w:cs="Raleway"/>
                <w:color w:val="999999"/>
              </w:rPr>
              <w:t xml:space="preserve"> training procedure</w:t>
            </w:r>
          </w:p>
          <w:p w:rsidR="0058720E" w:rsidRPr="00CE4892" w:rsidRDefault="00E31E89" w:rsidP="00E31E89">
            <w:pPr>
              <w:widowControl w:val="0"/>
              <w:numPr>
                <w:ilvl w:val="0"/>
                <w:numId w:val="1"/>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Re-Interview Process Observation Form</w:t>
            </w:r>
          </w:p>
        </w:tc>
      </w:tr>
      <w:tr w:rsidR="00E6745C" w:rsidRPr="00CE4892" w:rsidTr="00CE05AE">
        <w:trPr>
          <w:trHeight w:val="440"/>
          <w:jc w:val="center"/>
        </w:trPr>
        <w:tc>
          <w:tcPr>
            <w:tcW w:w="495" w:type="dxa"/>
            <w:vMerge/>
            <w:tcMar>
              <w:top w:w="100" w:type="dxa"/>
              <w:left w:w="100" w:type="dxa"/>
              <w:bottom w:w="100" w:type="dxa"/>
              <w:right w:w="100" w:type="dxa"/>
            </w:tcMar>
          </w:tcPr>
          <w:p w:rsidR="00E6745C" w:rsidRPr="00CE4892" w:rsidRDefault="00E6745C">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E6745C" w:rsidRPr="00CE4892" w:rsidRDefault="00E6745C">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E6745C" w:rsidRPr="00BF0CC1" w:rsidRDefault="00E6745C" w:rsidP="00BF0CC1">
            <w:pPr>
              <w:pStyle w:val="ListParagraph"/>
              <w:widowControl w:val="0"/>
              <w:numPr>
                <w:ilvl w:val="3"/>
                <w:numId w:val="13"/>
              </w:numPr>
              <w:spacing w:line="240" w:lineRule="auto"/>
              <w:ind w:left="-2160"/>
              <w:rPr>
                <w:rFonts w:asciiTheme="minorHAnsi" w:eastAsia="Raleway" w:hAnsiTheme="minorHAnsi" w:cs="Raleway"/>
                <w:b/>
                <w:sz w:val="24"/>
                <w:szCs w:val="24"/>
              </w:rPr>
            </w:pPr>
            <w:r w:rsidRPr="00BF0CC1">
              <w:rPr>
                <w:rFonts w:asciiTheme="minorHAnsi" w:eastAsia="Raleway" w:hAnsiTheme="minorHAnsi" w:cs="Raleway"/>
                <w:b/>
                <w:sz w:val="24"/>
                <w:szCs w:val="24"/>
              </w:rPr>
              <w:t>Evaluation and Monitoring</w:t>
            </w:r>
          </w:p>
          <w:p w:rsidR="00E6745C" w:rsidRPr="00CE4892" w:rsidRDefault="00E6745C" w:rsidP="00E6745C">
            <w:pPr>
              <w:widowControl w:val="0"/>
              <w:spacing w:line="240" w:lineRule="auto"/>
              <w:contextualSpacing/>
              <w:rPr>
                <w:rFonts w:asciiTheme="minorHAnsi" w:eastAsia="Raleway" w:hAnsiTheme="minorHAnsi" w:cs="Raleway"/>
                <w:b/>
                <w:sz w:val="24"/>
                <w:szCs w:val="24"/>
              </w:rPr>
            </w:pPr>
            <w:r w:rsidRPr="00CE4892">
              <w:rPr>
                <w:rFonts w:asciiTheme="minorHAnsi" w:eastAsia="Raleway" w:hAnsiTheme="minorHAnsi" w:cs="Raleway"/>
                <w:sz w:val="20"/>
                <w:szCs w:val="20"/>
              </w:rPr>
              <w:t xml:space="preserve">A plan for qualified SEA staff </w:t>
            </w:r>
            <w:r>
              <w:rPr>
                <w:rFonts w:asciiTheme="minorHAnsi" w:eastAsia="Raleway" w:hAnsiTheme="minorHAnsi" w:cs="Raleway"/>
                <w:sz w:val="20"/>
                <w:szCs w:val="20"/>
              </w:rPr>
              <w:t xml:space="preserve">or SEA designee </w:t>
            </w:r>
            <w:r w:rsidRPr="00CE4892">
              <w:rPr>
                <w:rFonts w:asciiTheme="minorHAnsi" w:eastAsia="Raleway" w:hAnsiTheme="minorHAnsi" w:cs="Raleway"/>
                <w:sz w:val="20"/>
                <w:szCs w:val="20"/>
              </w:rPr>
              <w:t>to monitor, at least annually, the identification and recruitment practices of individual recruiters.</w:t>
            </w:r>
          </w:p>
        </w:tc>
        <w:tc>
          <w:tcPr>
            <w:tcW w:w="4455" w:type="dxa"/>
            <w:tcMar>
              <w:top w:w="100" w:type="dxa"/>
              <w:left w:w="100" w:type="dxa"/>
              <w:bottom w:w="100" w:type="dxa"/>
              <w:right w:w="100" w:type="dxa"/>
            </w:tcMar>
          </w:tcPr>
          <w:p w:rsidR="00E6745C" w:rsidRPr="00CE4892" w:rsidRDefault="00E6745C" w:rsidP="00E6745C">
            <w:pPr>
              <w:widowControl w:val="0"/>
              <w:numPr>
                <w:ilvl w:val="0"/>
                <w:numId w:val="1"/>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Tech</w:t>
            </w:r>
            <w:r w:rsidRPr="00CE4892">
              <w:rPr>
                <w:rFonts w:asciiTheme="minorHAnsi" w:eastAsia="Raleway" w:hAnsiTheme="minorHAnsi" w:cs="Raleway"/>
                <w:color w:val="999999"/>
              </w:rPr>
              <w:t xml:space="preserve">nical Assistance </w:t>
            </w:r>
            <w:r>
              <w:rPr>
                <w:rFonts w:asciiTheme="minorHAnsi" w:eastAsia="Raleway" w:hAnsiTheme="minorHAnsi" w:cs="Raleway"/>
                <w:color w:val="999999"/>
              </w:rPr>
              <w:t>Form</w:t>
            </w:r>
          </w:p>
          <w:p w:rsidR="00E6745C" w:rsidRPr="00CE4892" w:rsidRDefault="00E6745C" w:rsidP="00E6745C">
            <w:pPr>
              <w:widowControl w:val="0"/>
              <w:numPr>
                <w:ilvl w:val="0"/>
                <w:numId w:val="1"/>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Recruiters’ LEA visitation form</w:t>
            </w:r>
          </w:p>
          <w:p w:rsidR="00E6745C" w:rsidRPr="00CE4892" w:rsidRDefault="00E6745C" w:rsidP="00E6745C">
            <w:pPr>
              <w:widowControl w:val="0"/>
              <w:numPr>
                <w:ilvl w:val="0"/>
                <w:numId w:val="1"/>
              </w:numPr>
              <w:spacing w:line="240" w:lineRule="auto"/>
              <w:ind w:hanging="360"/>
              <w:contextualSpacing/>
              <w:rPr>
                <w:rFonts w:asciiTheme="minorHAnsi" w:eastAsia="Raleway" w:hAnsiTheme="minorHAnsi" w:cs="Raleway"/>
                <w:color w:val="999999"/>
              </w:rPr>
            </w:pPr>
            <w:r>
              <w:rPr>
                <w:rFonts w:asciiTheme="minorHAnsi" w:eastAsia="Raleway" w:hAnsiTheme="minorHAnsi" w:cs="Raleway"/>
                <w:color w:val="999999"/>
              </w:rPr>
              <w:t>Recruiters’ Calendars/Logs</w:t>
            </w:r>
          </w:p>
          <w:p w:rsidR="00E6745C" w:rsidRPr="00CE4892" w:rsidRDefault="00E6745C" w:rsidP="00E6745C">
            <w:pPr>
              <w:widowControl w:val="0"/>
              <w:numPr>
                <w:ilvl w:val="0"/>
                <w:numId w:val="1"/>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Re-Interview form</w:t>
            </w:r>
          </w:p>
          <w:p w:rsidR="00E6745C" w:rsidRPr="00CE4892" w:rsidRDefault="00E6745C" w:rsidP="00E6745C">
            <w:pPr>
              <w:widowControl w:val="0"/>
              <w:spacing w:line="240" w:lineRule="auto"/>
              <w:contextualSpacing/>
              <w:rPr>
                <w:rFonts w:asciiTheme="minorHAnsi" w:eastAsia="Raleway" w:hAnsiTheme="minorHAnsi" w:cs="Raleway"/>
                <w:color w:val="999999"/>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CE4892" w:rsidP="00CE4892">
            <w:pPr>
              <w:widowControl w:val="0"/>
              <w:spacing w:line="240" w:lineRule="auto"/>
              <w:rPr>
                <w:rFonts w:asciiTheme="minorHAnsi" w:eastAsia="Raleway" w:hAnsiTheme="minorHAnsi" w:cs="Raleway"/>
                <w:i/>
                <w:sz w:val="24"/>
                <w:szCs w:val="24"/>
              </w:rPr>
            </w:pPr>
            <w:r>
              <w:rPr>
                <w:rFonts w:asciiTheme="minorHAnsi" w:eastAsia="Raleway" w:hAnsiTheme="minorHAnsi" w:cs="Raleway"/>
                <w:i/>
                <w:sz w:val="24"/>
                <w:szCs w:val="24"/>
              </w:rPr>
              <w:t xml:space="preserve">       4. </w:t>
            </w:r>
            <w:r w:rsidR="0016238D" w:rsidRPr="00CE4892">
              <w:rPr>
                <w:rFonts w:asciiTheme="minorHAnsi" w:eastAsia="Raleway" w:hAnsiTheme="minorHAnsi" w:cs="Raleway"/>
                <w:i/>
                <w:sz w:val="24"/>
                <w:szCs w:val="24"/>
              </w:rPr>
              <w:t>Additional Strategies/Activities</w:t>
            </w:r>
          </w:p>
          <w:p w:rsidR="00CE05AE" w:rsidRPr="00CE4892" w:rsidRDefault="00CE05AE" w:rsidP="00CE4892">
            <w:pPr>
              <w:widowControl w:val="0"/>
              <w:spacing w:line="240" w:lineRule="auto"/>
              <w:rPr>
                <w:rFonts w:asciiTheme="minorHAnsi" w:hAnsiTheme="minorHAnsi"/>
              </w:rPr>
            </w:pPr>
          </w:p>
          <w:p w:rsidR="00CE05AE" w:rsidRPr="00CE4892" w:rsidRDefault="00CE05AE" w:rsidP="00CE05AE">
            <w:pPr>
              <w:widowControl w:val="0"/>
              <w:spacing w:line="240" w:lineRule="auto"/>
              <w:rPr>
                <w:rFonts w:asciiTheme="minorHAnsi" w:hAnsiTheme="minorHAnsi"/>
              </w:rPr>
            </w:pPr>
          </w:p>
        </w:tc>
        <w:tc>
          <w:tcPr>
            <w:tcW w:w="44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CE05AE">
        <w:trPr>
          <w:trHeight w:val="440"/>
          <w:jc w:val="center"/>
        </w:trPr>
        <w:tc>
          <w:tcPr>
            <w:tcW w:w="3105" w:type="dxa"/>
            <w:gridSpan w:val="2"/>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lastRenderedPageBreak/>
              <w:t>II. MEASURABLE OBJECTIVES</w:t>
            </w:r>
          </w:p>
        </w:tc>
        <w:tc>
          <w:tcPr>
            <w:tcW w:w="7110"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III. STRATEGIES/ACTIVITIES</w:t>
            </w:r>
          </w:p>
        </w:tc>
        <w:tc>
          <w:tcPr>
            <w:tcW w:w="4455" w:type="dxa"/>
            <w:shd w:val="clear" w:color="auto" w:fill="CFE2F3"/>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t>IV. STATE RESOURCES</w:t>
            </w:r>
          </w:p>
        </w:tc>
      </w:tr>
      <w:tr w:rsidR="0058720E" w:rsidRPr="00CE4892" w:rsidTr="00CE05AE">
        <w:trPr>
          <w:trHeight w:val="440"/>
          <w:jc w:val="center"/>
        </w:trPr>
        <w:tc>
          <w:tcPr>
            <w:tcW w:w="495" w:type="dxa"/>
            <w:vMerge w:val="restart"/>
            <w:tcMar>
              <w:top w:w="100" w:type="dxa"/>
              <w:left w:w="100" w:type="dxa"/>
              <w:bottom w:w="100" w:type="dxa"/>
              <w:right w:w="100" w:type="dxa"/>
            </w:tcMar>
            <w:textDirection w:val="btLr"/>
          </w:tcPr>
          <w:p w:rsidR="0058720E" w:rsidRPr="00CE4892" w:rsidRDefault="0016238D" w:rsidP="00CE05AE">
            <w:pPr>
              <w:widowControl w:val="0"/>
              <w:spacing w:line="240" w:lineRule="auto"/>
              <w:ind w:left="113" w:right="113"/>
              <w:jc w:val="center"/>
              <w:rPr>
                <w:rFonts w:asciiTheme="minorHAnsi" w:hAnsiTheme="minorHAnsi"/>
              </w:rPr>
            </w:pPr>
            <w:r w:rsidRPr="00CE4892">
              <w:rPr>
                <w:rFonts w:asciiTheme="minorHAnsi" w:eastAsia="Raleway" w:hAnsiTheme="minorHAnsi" w:cs="Raleway"/>
                <w:sz w:val="24"/>
                <w:szCs w:val="24"/>
              </w:rPr>
              <w:t>INTERSTATE &amp; INTRASTATE COORDINATION</w:t>
            </w:r>
          </w:p>
        </w:tc>
        <w:tc>
          <w:tcPr>
            <w:tcW w:w="2610" w:type="dxa"/>
            <w:vMerge w:val="restart"/>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sz w:val="24"/>
                <w:szCs w:val="24"/>
              </w:rPr>
              <w:t xml:space="preserve">During the 2015-16 year, the departing state will notify the receiving states of a child(ren)’s pending arrival  ____% of the time. </w:t>
            </w:r>
          </w:p>
        </w:tc>
        <w:tc>
          <w:tcPr>
            <w:tcW w:w="7110" w:type="dxa"/>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4"/>
                <w:szCs w:val="24"/>
              </w:rPr>
              <w:t>Promote Interstate and Intrastate Coordination of services to migrant children.</w:t>
            </w:r>
          </w:p>
        </w:tc>
        <w:tc>
          <w:tcPr>
            <w:tcW w:w="4455" w:type="dxa"/>
            <w:tcMar>
              <w:top w:w="100" w:type="dxa"/>
              <w:left w:w="100" w:type="dxa"/>
              <w:bottom w:w="100" w:type="dxa"/>
              <w:right w:w="100" w:type="dxa"/>
            </w:tcMar>
          </w:tcPr>
          <w:p w:rsidR="0058720E" w:rsidRPr="00CE4892" w:rsidRDefault="0058720E">
            <w:pPr>
              <w:widowControl w:val="0"/>
              <w:spacing w:line="240" w:lineRule="auto"/>
              <w:ind w:left="720" w:hanging="360"/>
              <w:rPr>
                <w:rFonts w:asciiTheme="minorHAnsi" w:hAnsiTheme="minorHAnsi"/>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16238D">
            <w:pPr>
              <w:widowControl w:val="0"/>
              <w:numPr>
                <w:ilvl w:val="0"/>
                <w:numId w:val="5"/>
              </w:numPr>
              <w:spacing w:line="240" w:lineRule="auto"/>
              <w:ind w:hanging="360"/>
              <w:contextualSpacing/>
              <w:rPr>
                <w:rFonts w:asciiTheme="minorHAnsi" w:eastAsia="Raleway" w:hAnsiTheme="minorHAnsi" w:cs="Raleway"/>
                <w:b/>
                <w:sz w:val="24"/>
                <w:szCs w:val="24"/>
              </w:rPr>
            </w:pPr>
            <w:r w:rsidRPr="00CE4892">
              <w:rPr>
                <w:rFonts w:asciiTheme="minorHAnsi" w:eastAsia="Raleway" w:hAnsiTheme="minorHAnsi" w:cs="Raleway"/>
                <w:b/>
                <w:sz w:val="24"/>
                <w:szCs w:val="24"/>
              </w:rPr>
              <w:t xml:space="preserve">Utilize Migrant Student Records Exchange Initiative (MSIX) for the timely transfer of student records. </w:t>
            </w:r>
          </w:p>
        </w:tc>
        <w:tc>
          <w:tcPr>
            <w:tcW w:w="4455" w:type="dxa"/>
            <w:tcMar>
              <w:top w:w="100" w:type="dxa"/>
              <w:left w:w="100" w:type="dxa"/>
              <w:bottom w:w="100" w:type="dxa"/>
              <w:right w:w="100" w:type="dxa"/>
            </w:tcMar>
          </w:tcPr>
          <w:p w:rsidR="0058720E" w:rsidRPr="00CE4892" w:rsidRDefault="0016238D">
            <w:pPr>
              <w:widowControl w:val="0"/>
              <w:numPr>
                <w:ilvl w:val="0"/>
                <w:numId w:val="9"/>
              </w:numPr>
              <w:spacing w:line="240" w:lineRule="auto"/>
              <w:ind w:hanging="360"/>
              <w:contextualSpacing/>
              <w:rPr>
                <w:rFonts w:asciiTheme="minorHAnsi" w:eastAsia="Raleway" w:hAnsiTheme="minorHAnsi" w:cs="Raleway"/>
              </w:rPr>
            </w:pPr>
            <w:r w:rsidRPr="00CE4892">
              <w:rPr>
                <w:rFonts w:asciiTheme="minorHAnsi" w:eastAsia="Raleway" w:hAnsiTheme="minorHAnsi" w:cs="Raleway"/>
              </w:rPr>
              <w:t xml:space="preserve">MSIX Move Notifications </w:t>
            </w:r>
          </w:p>
          <w:p w:rsidR="0058720E" w:rsidRPr="00CE4892" w:rsidRDefault="0016238D">
            <w:pPr>
              <w:widowControl w:val="0"/>
              <w:numPr>
                <w:ilvl w:val="0"/>
                <w:numId w:val="9"/>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Verification Process</w:t>
            </w:r>
          </w:p>
          <w:p w:rsidR="0058720E" w:rsidRPr="00CE4892" w:rsidRDefault="0016238D">
            <w:pPr>
              <w:widowControl w:val="0"/>
              <w:numPr>
                <w:ilvl w:val="0"/>
                <w:numId w:val="9"/>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Withdraw/ Move Notification/ Departure Process</w:t>
            </w:r>
          </w:p>
          <w:p w:rsidR="00CE05AE" w:rsidRPr="00CE4892" w:rsidRDefault="00CE05AE" w:rsidP="00CE05AE">
            <w:pPr>
              <w:widowControl w:val="0"/>
              <w:spacing w:line="240" w:lineRule="auto"/>
              <w:ind w:left="720"/>
              <w:contextualSpacing/>
              <w:rPr>
                <w:rFonts w:asciiTheme="minorHAnsi" w:eastAsia="Raleway" w:hAnsiTheme="minorHAnsi" w:cs="Raleway"/>
                <w:color w:val="999999"/>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16238D">
            <w:pPr>
              <w:widowControl w:val="0"/>
              <w:numPr>
                <w:ilvl w:val="0"/>
                <w:numId w:val="5"/>
              </w:numPr>
              <w:spacing w:line="240" w:lineRule="auto"/>
              <w:ind w:hanging="360"/>
              <w:contextualSpacing/>
              <w:rPr>
                <w:rFonts w:asciiTheme="minorHAnsi" w:eastAsia="Raleway" w:hAnsiTheme="minorHAnsi" w:cs="Raleway"/>
                <w:sz w:val="24"/>
                <w:szCs w:val="24"/>
              </w:rPr>
            </w:pPr>
            <w:r w:rsidRPr="00CE4892">
              <w:rPr>
                <w:rFonts w:asciiTheme="minorHAnsi" w:eastAsia="Raleway" w:hAnsiTheme="minorHAnsi" w:cs="Raleway"/>
                <w:sz w:val="24"/>
                <w:szCs w:val="24"/>
              </w:rPr>
              <w:t>Establish a recruitment network through intrastate coordination.</w:t>
            </w:r>
          </w:p>
          <w:p w:rsidR="00CE05AE" w:rsidRPr="00CE4892" w:rsidRDefault="00CE05AE" w:rsidP="00CE05AE">
            <w:pPr>
              <w:widowControl w:val="0"/>
              <w:spacing w:line="240" w:lineRule="auto"/>
              <w:ind w:left="720"/>
              <w:contextualSpacing/>
              <w:rPr>
                <w:rFonts w:asciiTheme="minorHAnsi" w:eastAsia="Raleway" w:hAnsiTheme="minorHAnsi" w:cs="Raleway"/>
                <w:sz w:val="24"/>
                <w:szCs w:val="24"/>
              </w:rPr>
            </w:pPr>
          </w:p>
          <w:p w:rsidR="00CE05AE" w:rsidRPr="00CE4892" w:rsidRDefault="00CE05AE" w:rsidP="00CE05AE">
            <w:pPr>
              <w:widowControl w:val="0"/>
              <w:spacing w:line="240" w:lineRule="auto"/>
              <w:ind w:left="720"/>
              <w:contextualSpacing/>
              <w:rPr>
                <w:rFonts w:asciiTheme="minorHAnsi" w:eastAsia="Raleway" w:hAnsiTheme="minorHAnsi" w:cs="Raleway"/>
                <w:sz w:val="24"/>
                <w:szCs w:val="24"/>
              </w:rPr>
            </w:pPr>
          </w:p>
        </w:tc>
        <w:tc>
          <w:tcPr>
            <w:tcW w:w="4455" w:type="dxa"/>
            <w:tcMar>
              <w:top w:w="100" w:type="dxa"/>
              <w:left w:w="100" w:type="dxa"/>
              <w:bottom w:w="100" w:type="dxa"/>
              <w:right w:w="100" w:type="dxa"/>
            </w:tcMar>
          </w:tcPr>
          <w:p w:rsidR="0058720E" w:rsidRPr="00CE4892" w:rsidRDefault="0016238D">
            <w:pPr>
              <w:widowControl w:val="0"/>
              <w:numPr>
                <w:ilvl w:val="0"/>
                <w:numId w:val="6"/>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Community Resources Index</w:t>
            </w:r>
          </w:p>
          <w:p w:rsidR="0058720E" w:rsidRPr="00B1057C" w:rsidRDefault="0058720E" w:rsidP="00B1057C">
            <w:pPr>
              <w:widowControl w:val="0"/>
              <w:spacing w:line="240" w:lineRule="auto"/>
              <w:ind w:left="720"/>
              <w:contextualSpacing/>
              <w:rPr>
                <w:rFonts w:asciiTheme="minorHAnsi" w:eastAsia="Raleway" w:hAnsiTheme="minorHAnsi" w:cs="Raleway"/>
                <w:color w:val="999999"/>
              </w:rPr>
            </w:pP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58720E" w:rsidRPr="00CE4892" w:rsidRDefault="0016238D">
            <w:pPr>
              <w:widowControl w:val="0"/>
              <w:numPr>
                <w:ilvl w:val="0"/>
                <w:numId w:val="5"/>
              </w:numPr>
              <w:spacing w:line="240" w:lineRule="auto"/>
              <w:ind w:hanging="360"/>
              <w:contextualSpacing/>
              <w:rPr>
                <w:rFonts w:asciiTheme="minorHAnsi" w:eastAsia="Raleway" w:hAnsiTheme="minorHAnsi" w:cs="Raleway"/>
                <w:sz w:val="24"/>
                <w:szCs w:val="24"/>
              </w:rPr>
            </w:pPr>
            <w:r w:rsidRPr="00CE4892">
              <w:rPr>
                <w:rFonts w:asciiTheme="minorHAnsi" w:eastAsia="Raleway" w:hAnsiTheme="minorHAnsi" w:cs="Raleway"/>
                <w:sz w:val="24"/>
                <w:szCs w:val="24"/>
              </w:rPr>
              <w:t>Foster interstate coordination and professional development opportunities to ensure and promote comprehensive and thorough recruitment activities.</w:t>
            </w:r>
          </w:p>
          <w:p w:rsidR="0058720E" w:rsidRPr="00CE4892" w:rsidRDefault="0058720E">
            <w:pPr>
              <w:widowControl w:val="0"/>
              <w:spacing w:line="240" w:lineRule="auto"/>
              <w:ind w:left="720" w:hanging="360"/>
              <w:rPr>
                <w:rFonts w:asciiTheme="minorHAnsi" w:hAnsiTheme="minorHAnsi"/>
              </w:rPr>
            </w:pPr>
          </w:p>
          <w:p w:rsidR="00CE05AE" w:rsidRPr="00CE4892" w:rsidRDefault="00CE05AE">
            <w:pPr>
              <w:widowControl w:val="0"/>
              <w:spacing w:line="240" w:lineRule="auto"/>
              <w:ind w:left="720" w:hanging="360"/>
              <w:rPr>
                <w:rFonts w:asciiTheme="minorHAnsi" w:hAnsiTheme="minorHAnsi"/>
              </w:rPr>
            </w:pPr>
          </w:p>
        </w:tc>
        <w:tc>
          <w:tcPr>
            <w:tcW w:w="4455" w:type="dxa"/>
            <w:tcMar>
              <w:top w:w="100" w:type="dxa"/>
              <w:left w:w="100" w:type="dxa"/>
              <w:bottom w:w="100" w:type="dxa"/>
              <w:right w:w="100" w:type="dxa"/>
            </w:tcMar>
          </w:tcPr>
          <w:p w:rsidR="0058720E" w:rsidRPr="00CE4892" w:rsidRDefault="0016238D">
            <w:pPr>
              <w:widowControl w:val="0"/>
              <w:numPr>
                <w:ilvl w:val="0"/>
                <w:numId w:val="16"/>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Recruiter Competency Skills Assessment</w:t>
            </w:r>
          </w:p>
          <w:p w:rsidR="0058720E" w:rsidRPr="00CE4892" w:rsidRDefault="0016238D">
            <w:pPr>
              <w:widowControl w:val="0"/>
              <w:numPr>
                <w:ilvl w:val="0"/>
                <w:numId w:val="16"/>
              </w:numPr>
              <w:spacing w:line="240" w:lineRule="auto"/>
              <w:ind w:hanging="360"/>
              <w:contextualSpacing/>
              <w:rPr>
                <w:rFonts w:asciiTheme="minorHAnsi" w:eastAsia="Raleway" w:hAnsiTheme="minorHAnsi" w:cs="Raleway"/>
                <w:color w:val="999999"/>
              </w:rPr>
            </w:pPr>
            <w:r w:rsidRPr="00CE4892">
              <w:rPr>
                <w:rFonts w:asciiTheme="minorHAnsi" w:eastAsia="Raleway" w:hAnsiTheme="minorHAnsi" w:cs="Raleway"/>
                <w:color w:val="999999"/>
              </w:rPr>
              <w:t>IRRC Targeted Response to ID&amp;R Efforts and Activities</w:t>
            </w:r>
          </w:p>
        </w:tc>
      </w:tr>
      <w:tr w:rsidR="0058720E" w:rsidRPr="00CE4892" w:rsidTr="00CE05AE">
        <w:trPr>
          <w:trHeight w:val="440"/>
          <w:jc w:val="center"/>
        </w:trPr>
        <w:tc>
          <w:tcPr>
            <w:tcW w:w="495"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61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7110" w:type="dxa"/>
            <w:tcMar>
              <w:top w:w="100" w:type="dxa"/>
              <w:left w:w="100" w:type="dxa"/>
              <w:bottom w:w="100" w:type="dxa"/>
              <w:right w:w="100" w:type="dxa"/>
            </w:tcMar>
          </w:tcPr>
          <w:p w:rsidR="00CE05AE" w:rsidRDefault="00CE05AE" w:rsidP="00CE05AE">
            <w:pPr>
              <w:widowControl w:val="0"/>
              <w:numPr>
                <w:ilvl w:val="0"/>
                <w:numId w:val="5"/>
              </w:numPr>
              <w:spacing w:line="240" w:lineRule="auto"/>
              <w:ind w:hanging="360"/>
              <w:contextualSpacing/>
              <w:rPr>
                <w:rFonts w:asciiTheme="minorHAnsi" w:eastAsia="Raleway" w:hAnsiTheme="minorHAnsi" w:cs="Raleway"/>
                <w:i/>
                <w:sz w:val="24"/>
                <w:szCs w:val="24"/>
              </w:rPr>
            </w:pPr>
            <w:r w:rsidRPr="00CE4892">
              <w:rPr>
                <w:rFonts w:asciiTheme="minorHAnsi" w:eastAsia="Raleway" w:hAnsiTheme="minorHAnsi" w:cs="Raleway"/>
                <w:i/>
                <w:sz w:val="24"/>
                <w:szCs w:val="24"/>
              </w:rPr>
              <w:t>Additional Strategies/Activities</w:t>
            </w: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Default="008F29D0" w:rsidP="008F29D0">
            <w:pPr>
              <w:widowControl w:val="0"/>
              <w:spacing w:line="240" w:lineRule="auto"/>
              <w:contextualSpacing/>
              <w:rPr>
                <w:rFonts w:asciiTheme="minorHAnsi" w:eastAsia="Raleway" w:hAnsiTheme="minorHAnsi" w:cs="Raleway"/>
                <w:i/>
                <w:sz w:val="24"/>
                <w:szCs w:val="24"/>
              </w:rPr>
            </w:pPr>
          </w:p>
          <w:p w:rsidR="008F29D0" w:rsidRPr="00CE4892" w:rsidRDefault="008F29D0" w:rsidP="008F29D0">
            <w:pPr>
              <w:widowControl w:val="0"/>
              <w:spacing w:line="240" w:lineRule="auto"/>
              <w:contextualSpacing/>
              <w:rPr>
                <w:rFonts w:asciiTheme="minorHAnsi" w:eastAsia="Raleway" w:hAnsiTheme="minorHAnsi" w:cs="Raleway"/>
                <w:i/>
                <w:sz w:val="24"/>
                <w:szCs w:val="24"/>
              </w:rPr>
            </w:pPr>
          </w:p>
          <w:p w:rsidR="00CE05AE" w:rsidRPr="00CE4892" w:rsidRDefault="00CE05AE" w:rsidP="00CE05AE">
            <w:pPr>
              <w:widowControl w:val="0"/>
              <w:spacing w:line="240" w:lineRule="auto"/>
              <w:rPr>
                <w:rFonts w:asciiTheme="minorHAnsi" w:hAnsiTheme="minorHAnsi"/>
              </w:rPr>
            </w:pPr>
          </w:p>
        </w:tc>
        <w:tc>
          <w:tcPr>
            <w:tcW w:w="44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bl>
    <w:p w:rsidR="0058720E" w:rsidRPr="00CE4892" w:rsidRDefault="0058720E">
      <w:pPr>
        <w:rPr>
          <w:rFonts w:asciiTheme="minorHAnsi" w:hAnsiTheme="minorHAnsi"/>
        </w:rPr>
      </w:pPr>
    </w:p>
    <w:tbl>
      <w:tblPr>
        <w:tblStyle w:val="a1"/>
        <w:tblW w:w="145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0"/>
        <w:gridCol w:w="5360"/>
        <w:gridCol w:w="3255"/>
        <w:gridCol w:w="1845"/>
        <w:gridCol w:w="2730"/>
      </w:tblGrid>
      <w:tr w:rsidR="0058720E" w:rsidRPr="00CE4892">
        <w:trPr>
          <w:trHeight w:val="460"/>
        </w:trPr>
        <w:tc>
          <w:tcPr>
            <w:tcW w:w="14520" w:type="dxa"/>
            <w:gridSpan w:val="5"/>
            <w:shd w:val="clear" w:color="auto" w:fill="C9DAF8"/>
            <w:tcMar>
              <w:top w:w="100" w:type="dxa"/>
              <w:left w:w="100" w:type="dxa"/>
              <w:bottom w:w="100" w:type="dxa"/>
              <w:right w:w="100" w:type="dxa"/>
            </w:tcMar>
          </w:tcPr>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b/>
                <w:sz w:val="26"/>
                <w:szCs w:val="26"/>
              </w:rPr>
              <w:lastRenderedPageBreak/>
              <w:t xml:space="preserve">V. ACTION PLAN </w:t>
            </w:r>
          </w:p>
          <w:p w:rsidR="0058720E" w:rsidRPr="00CE4892" w:rsidRDefault="0016238D">
            <w:pPr>
              <w:widowControl w:val="0"/>
              <w:spacing w:line="240" w:lineRule="auto"/>
              <w:rPr>
                <w:rFonts w:asciiTheme="minorHAnsi" w:hAnsiTheme="minorHAnsi"/>
              </w:rPr>
            </w:pPr>
            <w:r w:rsidRPr="00CE4892">
              <w:rPr>
                <w:rFonts w:asciiTheme="minorHAnsi" w:eastAsia="Raleway" w:hAnsiTheme="minorHAnsi" w:cs="Raleway"/>
                <w:sz w:val="20"/>
                <w:szCs w:val="20"/>
              </w:rPr>
              <w:t>Checklist of Activities to Support the ID&amp;R Plan</w:t>
            </w:r>
          </w:p>
        </w:tc>
      </w:tr>
      <w:tr w:rsidR="0058720E" w:rsidRPr="00CE4892" w:rsidTr="000A154E">
        <w:tc>
          <w:tcPr>
            <w:tcW w:w="1330" w:type="dxa"/>
            <w:tcMar>
              <w:top w:w="100" w:type="dxa"/>
              <w:left w:w="100" w:type="dxa"/>
              <w:bottom w:w="100" w:type="dxa"/>
              <w:right w:w="100" w:type="dxa"/>
            </w:tcMar>
          </w:tcPr>
          <w:p w:rsidR="0058720E" w:rsidRPr="00CE4892" w:rsidRDefault="0016238D">
            <w:pPr>
              <w:widowControl w:val="0"/>
              <w:spacing w:line="240" w:lineRule="auto"/>
              <w:jc w:val="center"/>
              <w:rPr>
                <w:rFonts w:asciiTheme="minorHAnsi" w:hAnsiTheme="minorHAnsi"/>
              </w:rPr>
            </w:pPr>
            <w:r w:rsidRPr="00CE4892">
              <w:rPr>
                <w:rFonts w:asciiTheme="minorHAnsi" w:eastAsia="Raleway" w:hAnsiTheme="minorHAnsi" w:cs="Raleway"/>
                <w:b/>
                <w:sz w:val="24"/>
                <w:szCs w:val="24"/>
              </w:rPr>
              <w:t>GOAL AREA</w:t>
            </w:r>
          </w:p>
        </w:tc>
        <w:tc>
          <w:tcPr>
            <w:tcW w:w="5360" w:type="dxa"/>
            <w:tcMar>
              <w:top w:w="100" w:type="dxa"/>
              <w:left w:w="100" w:type="dxa"/>
              <w:bottom w:w="100" w:type="dxa"/>
              <w:right w:w="100" w:type="dxa"/>
            </w:tcMar>
          </w:tcPr>
          <w:p w:rsidR="0058720E" w:rsidRPr="00CE4892" w:rsidRDefault="0016238D">
            <w:pPr>
              <w:widowControl w:val="0"/>
              <w:spacing w:line="240" w:lineRule="auto"/>
              <w:jc w:val="center"/>
              <w:rPr>
                <w:rFonts w:asciiTheme="minorHAnsi" w:hAnsiTheme="minorHAnsi"/>
              </w:rPr>
            </w:pPr>
            <w:r w:rsidRPr="00CE4892">
              <w:rPr>
                <w:rFonts w:asciiTheme="minorHAnsi" w:eastAsia="Raleway" w:hAnsiTheme="minorHAnsi" w:cs="Raleway"/>
                <w:b/>
                <w:sz w:val="24"/>
                <w:szCs w:val="24"/>
              </w:rPr>
              <w:t>ACTIVITY/STRATEGY</w:t>
            </w:r>
          </w:p>
        </w:tc>
        <w:tc>
          <w:tcPr>
            <w:tcW w:w="3255" w:type="dxa"/>
            <w:tcMar>
              <w:top w:w="100" w:type="dxa"/>
              <w:left w:w="100" w:type="dxa"/>
              <w:bottom w:w="100" w:type="dxa"/>
              <w:right w:w="100" w:type="dxa"/>
            </w:tcMar>
          </w:tcPr>
          <w:p w:rsidR="0058720E" w:rsidRPr="00CE4892" w:rsidRDefault="0016238D">
            <w:pPr>
              <w:widowControl w:val="0"/>
              <w:spacing w:line="240" w:lineRule="auto"/>
              <w:jc w:val="center"/>
              <w:rPr>
                <w:rFonts w:asciiTheme="minorHAnsi" w:hAnsiTheme="minorHAnsi"/>
              </w:rPr>
            </w:pPr>
            <w:r w:rsidRPr="00CE4892">
              <w:rPr>
                <w:rFonts w:asciiTheme="minorHAnsi" w:eastAsia="Raleway" w:hAnsiTheme="minorHAnsi" w:cs="Raleway"/>
                <w:b/>
                <w:sz w:val="24"/>
                <w:szCs w:val="24"/>
              </w:rPr>
              <w:t>STAFF RESPONSIBLE</w:t>
            </w:r>
          </w:p>
        </w:tc>
        <w:tc>
          <w:tcPr>
            <w:tcW w:w="1845" w:type="dxa"/>
            <w:tcMar>
              <w:top w:w="100" w:type="dxa"/>
              <w:left w:w="100" w:type="dxa"/>
              <w:bottom w:w="100" w:type="dxa"/>
              <w:right w:w="100" w:type="dxa"/>
            </w:tcMar>
          </w:tcPr>
          <w:p w:rsidR="0058720E" w:rsidRPr="00CE4892" w:rsidRDefault="0016238D">
            <w:pPr>
              <w:widowControl w:val="0"/>
              <w:spacing w:line="240" w:lineRule="auto"/>
              <w:jc w:val="center"/>
              <w:rPr>
                <w:rFonts w:asciiTheme="minorHAnsi" w:hAnsiTheme="minorHAnsi"/>
              </w:rPr>
            </w:pPr>
            <w:r w:rsidRPr="00CE4892">
              <w:rPr>
                <w:rFonts w:asciiTheme="minorHAnsi" w:eastAsia="Raleway" w:hAnsiTheme="minorHAnsi" w:cs="Raleway"/>
                <w:b/>
                <w:sz w:val="24"/>
                <w:szCs w:val="24"/>
              </w:rPr>
              <w:t>TIMELINE</w:t>
            </w:r>
          </w:p>
        </w:tc>
        <w:tc>
          <w:tcPr>
            <w:tcW w:w="2730" w:type="dxa"/>
            <w:tcMar>
              <w:top w:w="100" w:type="dxa"/>
              <w:left w:w="100" w:type="dxa"/>
              <w:bottom w:w="100" w:type="dxa"/>
              <w:right w:w="100" w:type="dxa"/>
            </w:tcMar>
          </w:tcPr>
          <w:p w:rsidR="0058720E" w:rsidRPr="00CE4892" w:rsidRDefault="0016238D">
            <w:pPr>
              <w:widowControl w:val="0"/>
              <w:spacing w:line="240" w:lineRule="auto"/>
              <w:jc w:val="center"/>
              <w:rPr>
                <w:rFonts w:asciiTheme="minorHAnsi" w:hAnsiTheme="minorHAnsi"/>
              </w:rPr>
            </w:pPr>
            <w:r w:rsidRPr="00CE4892">
              <w:rPr>
                <w:rFonts w:asciiTheme="minorHAnsi" w:eastAsia="Raleway" w:hAnsiTheme="minorHAnsi" w:cs="Raleway"/>
                <w:b/>
                <w:sz w:val="24"/>
                <w:szCs w:val="24"/>
              </w:rPr>
              <w:t>MONITORING &amp; DOCUMENTATION</w:t>
            </w:r>
          </w:p>
        </w:tc>
      </w:tr>
      <w:tr w:rsidR="0058720E" w:rsidRPr="00CE4892" w:rsidTr="0016238D">
        <w:trPr>
          <w:trHeight w:val="330"/>
        </w:trPr>
        <w:tc>
          <w:tcPr>
            <w:tcW w:w="1330" w:type="dxa"/>
            <w:vMerge w:val="restart"/>
            <w:tcMar>
              <w:top w:w="100" w:type="dxa"/>
              <w:left w:w="100" w:type="dxa"/>
              <w:bottom w:w="100" w:type="dxa"/>
              <w:right w:w="100" w:type="dxa"/>
            </w:tcMar>
            <w:textDirection w:val="btLr"/>
            <w:vAlign w:val="center"/>
          </w:tcPr>
          <w:p w:rsidR="0058720E" w:rsidRPr="00CE4892" w:rsidRDefault="0016238D" w:rsidP="0016238D">
            <w:pPr>
              <w:widowControl w:val="0"/>
              <w:spacing w:line="240" w:lineRule="auto"/>
              <w:ind w:left="113" w:right="113"/>
              <w:jc w:val="center"/>
              <w:rPr>
                <w:rFonts w:asciiTheme="minorHAnsi" w:hAnsiTheme="minorHAnsi"/>
                <w:b/>
              </w:rPr>
            </w:pPr>
            <w:r w:rsidRPr="00CE4892">
              <w:rPr>
                <w:rFonts w:asciiTheme="minorHAnsi" w:eastAsia="Raleway" w:hAnsiTheme="minorHAnsi" w:cs="Raleway"/>
                <w:b/>
              </w:rPr>
              <w:t>QUALITY CONTROL</w:t>
            </w:r>
          </w:p>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393"/>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438"/>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440"/>
        </w:trPr>
        <w:tc>
          <w:tcPr>
            <w:tcW w:w="1330" w:type="dxa"/>
            <w:vMerge w:val="restart"/>
            <w:tcMar>
              <w:top w:w="100" w:type="dxa"/>
              <w:left w:w="100" w:type="dxa"/>
              <w:bottom w:w="100" w:type="dxa"/>
              <w:right w:w="100" w:type="dxa"/>
            </w:tcMar>
            <w:textDirection w:val="btLr"/>
            <w:vAlign w:val="center"/>
          </w:tcPr>
          <w:p w:rsidR="0058720E" w:rsidRPr="00CE4892" w:rsidRDefault="0016238D" w:rsidP="0016238D">
            <w:pPr>
              <w:widowControl w:val="0"/>
              <w:spacing w:line="240" w:lineRule="auto"/>
              <w:ind w:left="113" w:right="113"/>
              <w:jc w:val="center"/>
              <w:rPr>
                <w:rFonts w:asciiTheme="minorHAnsi" w:hAnsiTheme="minorHAnsi"/>
                <w:b/>
              </w:rPr>
            </w:pPr>
            <w:r w:rsidRPr="00CE4892">
              <w:rPr>
                <w:rFonts w:asciiTheme="minorHAnsi" w:eastAsia="Raleway" w:hAnsiTheme="minorHAnsi" w:cs="Raleway"/>
                <w:b/>
              </w:rPr>
              <w:t>PROFESSIONAL DEVELOPMENT</w:t>
            </w: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440"/>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555"/>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440"/>
        </w:trPr>
        <w:tc>
          <w:tcPr>
            <w:tcW w:w="1330" w:type="dxa"/>
            <w:vMerge w:val="restart"/>
            <w:tcMar>
              <w:top w:w="100" w:type="dxa"/>
              <w:left w:w="100" w:type="dxa"/>
              <w:bottom w:w="100" w:type="dxa"/>
              <w:right w:w="100" w:type="dxa"/>
            </w:tcMar>
            <w:textDirection w:val="btLr"/>
            <w:vAlign w:val="center"/>
          </w:tcPr>
          <w:p w:rsidR="0058720E" w:rsidRPr="00CE4892" w:rsidRDefault="0016238D" w:rsidP="0016238D">
            <w:pPr>
              <w:widowControl w:val="0"/>
              <w:spacing w:line="240" w:lineRule="auto"/>
              <w:ind w:left="113" w:right="113"/>
              <w:jc w:val="center"/>
              <w:rPr>
                <w:rFonts w:asciiTheme="minorHAnsi" w:hAnsiTheme="minorHAnsi"/>
                <w:b/>
              </w:rPr>
            </w:pPr>
            <w:r w:rsidRPr="00CE4892">
              <w:rPr>
                <w:rFonts w:asciiTheme="minorHAnsi" w:eastAsia="Raleway" w:hAnsiTheme="minorHAnsi" w:cs="Raleway"/>
                <w:b/>
              </w:rPr>
              <w:t>IDENTIFICATION &amp; RECRUITMENT</w:t>
            </w:r>
          </w:p>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555"/>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735"/>
        </w:trPr>
        <w:tc>
          <w:tcPr>
            <w:tcW w:w="1330" w:type="dxa"/>
            <w:vMerge/>
            <w:tcMar>
              <w:top w:w="100" w:type="dxa"/>
              <w:left w:w="100" w:type="dxa"/>
              <w:bottom w:w="100" w:type="dxa"/>
              <w:right w:w="100" w:type="dxa"/>
            </w:tcMar>
            <w:textDirection w:val="btLr"/>
            <w:vAlign w:val="center"/>
          </w:tcPr>
          <w:p w:rsidR="0058720E" w:rsidRPr="00CE4892" w:rsidRDefault="0058720E" w:rsidP="0016238D">
            <w:pPr>
              <w:widowControl w:val="0"/>
              <w:spacing w:line="240" w:lineRule="auto"/>
              <w:ind w:left="113" w:right="113"/>
              <w:jc w:val="center"/>
              <w:rPr>
                <w:rFonts w:asciiTheme="minorHAnsi" w:hAnsiTheme="minorHAnsi"/>
                <w:b/>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16238D">
        <w:trPr>
          <w:trHeight w:val="600"/>
        </w:trPr>
        <w:tc>
          <w:tcPr>
            <w:tcW w:w="1330" w:type="dxa"/>
            <w:vMerge w:val="restart"/>
            <w:tcMar>
              <w:top w:w="100" w:type="dxa"/>
              <w:left w:w="100" w:type="dxa"/>
              <w:bottom w:w="100" w:type="dxa"/>
              <w:right w:w="100" w:type="dxa"/>
            </w:tcMar>
            <w:textDirection w:val="btLr"/>
            <w:vAlign w:val="center"/>
          </w:tcPr>
          <w:p w:rsidR="0058720E" w:rsidRPr="00CE4892" w:rsidRDefault="0016238D" w:rsidP="00C00679">
            <w:pPr>
              <w:widowControl w:val="0"/>
              <w:spacing w:line="240" w:lineRule="auto"/>
              <w:ind w:left="113" w:right="113"/>
              <w:jc w:val="center"/>
              <w:rPr>
                <w:rFonts w:asciiTheme="minorHAnsi" w:hAnsiTheme="minorHAnsi"/>
                <w:b/>
              </w:rPr>
            </w:pPr>
            <w:r w:rsidRPr="00CE4892">
              <w:rPr>
                <w:rFonts w:asciiTheme="minorHAnsi" w:eastAsia="Raleway" w:hAnsiTheme="minorHAnsi" w:cs="Raleway"/>
                <w:b/>
              </w:rPr>
              <w:t>INTERSTATE &amp; INTRASTAT</w:t>
            </w:r>
            <w:r w:rsidR="00C00679">
              <w:rPr>
                <w:rFonts w:asciiTheme="minorHAnsi" w:eastAsia="Raleway" w:hAnsiTheme="minorHAnsi" w:cs="Raleway"/>
                <w:b/>
              </w:rPr>
              <w:t>E</w:t>
            </w:r>
            <w:r w:rsidRPr="00CE4892">
              <w:rPr>
                <w:rFonts w:asciiTheme="minorHAnsi" w:eastAsia="Raleway" w:hAnsiTheme="minorHAnsi" w:cs="Raleway"/>
                <w:b/>
              </w:rPr>
              <w:t xml:space="preserve"> COORDINATION</w:t>
            </w: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0A154E">
        <w:trPr>
          <w:trHeight w:val="440"/>
        </w:trPr>
        <w:tc>
          <w:tcPr>
            <w:tcW w:w="133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r w:rsidR="0058720E" w:rsidRPr="00CE4892" w:rsidTr="000A154E">
        <w:trPr>
          <w:trHeight w:val="440"/>
        </w:trPr>
        <w:tc>
          <w:tcPr>
            <w:tcW w:w="1330" w:type="dxa"/>
            <w:vMerge/>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536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325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1845"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c>
          <w:tcPr>
            <w:tcW w:w="2730" w:type="dxa"/>
            <w:tcMar>
              <w:top w:w="100" w:type="dxa"/>
              <w:left w:w="100" w:type="dxa"/>
              <w:bottom w:w="100" w:type="dxa"/>
              <w:right w:w="100" w:type="dxa"/>
            </w:tcMar>
          </w:tcPr>
          <w:p w:rsidR="0058720E" w:rsidRPr="00CE4892" w:rsidRDefault="0058720E">
            <w:pPr>
              <w:widowControl w:val="0"/>
              <w:spacing w:line="240" w:lineRule="auto"/>
              <w:rPr>
                <w:rFonts w:asciiTheme="minorHAnsi" w:hAnsiTheme="minorHAnsi"/>
              </w:rPr>
            </w:pPr>
          </w:p>
        </w:tc>
      </w:tr>
    </w:tbl>
    <w:p w:rsidR="0058720E" w:rsidRDefault="0058720E">
      <w:pPr>
        <w:rPr>
          <w:rFonts w:asciiTheme="minorHAnsi" w:hAnsiTheme="minorHAnsi"/>
        </w:rPr>
      </w:pPr>
    </w:p>
    <w:sectPr w:rsidR="0058720E" w:rsidSect="0016238D">
      <w:headerReference w:type="default" r:id="rId9"/>
      <w:footerReference w:type="default" r:id="rId10"/>
      <w:pgSz w:w="15840" w:h="12240" w:orient="landscape"/>
      <w:pgMar w:top="720" w:right="720" w:bottom="720" w:left="72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B5" w:rsidRDefault="009368B5">
      <w:pPr>
        <w:spacing w:line="240" w:lineRule="auto"/>
      </w:pPr>
      <w:r>
        <w:separator/>
      </w:r>
    </w:p>
  </w:endnote>
  <w:endnote w:type="continuationSeparator" w:id="0">
    <w:p w:rsidR="009368B5" w:rsidRDefault="00936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lewa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379097"/>
      <w:docPartObj>
        <w:docPartGallery w:val="Page Numbers (Bottom of Page)"/>
        <w:docPartUnique/>
      </w:docPartObj>
    </w:sdtPr>
    <w:sdtEndPr>
      <w:rPr>
        <w:color w:val="808080" w:themeColor="background1" w:themeShade="80"/>
        <w:spacing w:val="60"/>
      </w:rPr>
    </w:sdtEndPr>
    <w:sdtContent>
      <w:p w:rsidR="0016238D" w:rsidRDefault="001623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0E91">
          <w:rPr>
            <w:noProof/>
          </w:rPr>
          <w:t>2</w:t>
        </w:r>
        <w:r>
          <w:rPr>
            <w:noProof/>
          </w:rPr>
          <w:fldChar w:fldCharType="end"/>
        </w:r>
        <w:r>
          <w:t xml:space="preserve"> | </w:t>
        </w:r>
        <w:r>
          <w:rPr>
            <w:color w:val="808080" w:themeColor="background1" w:themeShade="80"/>
            <w:spacing w:val="60"/>
          </w:rPr>
          <w:t>Page</w:t>
        </w:r>
      </w:p>
    </w:sdtContent>
  </w:sdt>
  <w:p w:rsidR="0058720E" w:rsidRPr="00CE4892" w:rsidRDefault="00CE4892" w:rsidP="00CE4892">
    <w:pPr>
      <w:tabs>
        <w:tab w:val="left" w:pos="2205"/>
      </w:tabs>
      <w:rPr>
        <w:sz w:val="16"/>
        <w:szCs w:val="16"/>
      </w:rPr>
    </w:pPr>
    <w:r w:rsidRPr="00CE4892">
      <w:rPr>
        <w:sz w:val="16"/>
        <w:szCs w:val="16"/>
      </w:rPr>
      <w:t>Edited 2.17.16</w:t>
    </w:r>
    <w:r>
      <w:rPr>
        <w:sz w:val="16"/>
        <w:szCs w:val="16"/>
      </w:rPr>
      <w:t xml:space="preserve">          **</w:t>
    </w:r>
    <w:r>
      <w:rPr>
        <w:b/>
        <w:sz w:val="16"/>
        <w:szCs w:val="16"/>
      </w:rPr>
      <w:t>bolded strategies</w:t>
    </w:r>
    <w:r>
      <w:rPr>
        <w:b/>
        <w:i/>
        <w:sz w:val="16"/>
        <w:szCs w:val="16"/>
      </w:rPr>
      <w:t xml:space="preserve"> </w:t>
    </w:r>
    <w:r>
      <w:rPr>
        <w:sz w:val="16"/>
        <w:szCs w:val="16"/>
      </w:rPr>
      <w:t>are those recommended by the Office of Migrant Education (i.e. Non-Regulatory Guidance 2010, National ID&amp;R Curriculum)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B5" w:rsidRDefault="009368B5">
      <w:pPr>
        <w:spacing w:line="240" w:lineRule="auto"/>
      </w:pPr>
      <w:r>
        <w:separator/>
      </w:r>
    </w:p>
  </w:footnote>
  <w:footnote w:type="continuationSeparator" w:id="0">
    <w:p w:rsidR="009368B5" w:rsidRDefault="009368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AE" w:rsidRDefault="00CE0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EAB"/>
    <w:multiLevelType w:val="multilevel"/>
    <w:tmpl w:val="BB8C5D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7DB1D4E"/>
    <w:multiLevelType w:val="multilevel"/>
    <w:tmpl w:val="2E386C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FC524AC"/>
    <w:multiLevelType w:val="multilevel"/>
    <w:tmpl w:val="F37094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5437190"/>
    <w:multiLevelType w:val="multilevel"/>
    <w:tmpl w:val="F37094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78166F"/>
    <w:multiLevelType w:val="multilevel"/>
    <w:tmpl w:val="B3FEBB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8DD13F8"/>
    <w:multiLevelType w:val="multilevel"/>
    <w:tmpl w:val="0409001D"/>
    <w:numStyleLink w:val="Style1"/>
  </w:abstractNum>
  <w:abstractNum w:abstractNumId="6" w15:restartNumberingAfterBreak="0">
    <w:nsid w:val="2C0624EF"/>
    <w:multiLevelType w:val="multilevel"/>
    <w:tmpl w:val="EAE8798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67C7AA7"/>
    <w:multiLevelType w:val="multilevel"/>
    <w:tmpl w:val="464636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9BA5281"/>
    <w:multiLevelType w:val="multilevel"/>
    <w:tmpl w:val="2E386C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41E6B23"/>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D03C4B"/>
    <w:multiLevelType w:val="multilevel"/>
    <w:tmpl w:val="B5B684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8756EA7"/>
    <w:multiLevelType w:val="multilevel"/>
    <w:tmpl w:val="868E6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9EC186A"/>
    <w:multiLevelType w:val="multilevel"/>
    <w:tmpl w:val="8C1A3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DCB2B3B"/>
    <w:multiLevelType w:val="multilevel"/>
    <w:tmpl w:val="7DB87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F7750CA"/>
    <w:multiLevelType w:val="multilevel"/>
    <w:tmpl w:val="37786B8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5" w15:restartNumberingAfterBreak="0">
    <w:nsid w:val="4FB50E86"/>
    <w:multiLevelType w:val="multilevel"/>
    <w:tmpl w:val="AFDC0C6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527D42DD"/>
    <w:multiLevelType w:val="multilevel"/>
    <w:tmpl w:val="F370949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7" w15:restartNumberingAfterBreak="0">
    <w:nsid w:val="528A51D8"/>
    <w:multiLevelType w:val="multilevel"/>
    <w:tmpl w:val="2E386C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554C018A"/>
    <w:multiLevelType w:val="multilevel"/>
    <w:tmpl w:val="89DE7C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5AF52679"/>
    <w:multiLevelType w:val="multilevel"/>
    <w:tmpl w:val="89DE7C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61304A83"/>
    <w:multiLevelType w:val="multilevel"/>
    <w:tmpl w:val="761EE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63737563"/>
    <w:multiLevelType w:val="hybridMultilevel"/>
    <w:tmpl w:val="517A4170"/>
    <w:lvl w:ilvl="0" w:tplc="F98AAE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561C4"/>
    <w:multiLevelType w:val="multilevel"/>
    <w:tmpl w:val="DFF664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AB90FA3"/>
    <w:multiLevelType w:val="multilevel"/>
    <w:tmpl w:val="89DE7C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70C75599"/>
    <w:multiLevelType w:val="multilevel"/>
    <w:tmpl w:val="42D42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7116212E"/>
    <w:multiLevelType w:val="multilevel"/>
    <w:tmpl w:val="386026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7AC22FAE"/>
    <w:multiLevelType w:val="multilevel"/>
    <w:tmpl w:val="D66A53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7C872A80"/>
    <w:multiLevelType w:val="multilevel"/>
    <w:tmpl w:val="386026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7D416E7E"/>
    <w:multiLevelType w:val="multilevel"/>
    <w:tmpl w:val="61FC99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8"/>
  </w:num>
  <w:num w:numId="2">
    <w:abstractNumId w:val="20"/>
  </w:num>
  <w:num w:numId="3">
    <w:abstractNumId w:val="0"/>
  </w:num>
  <w:num w:numId="4">
    <w:abstractNumId w:val="13"/>
  </w:num>
  <w:num w:numId="5">
    <w:abstractNumId w:val="26"/>
  </w:num>
  <w:num w:numId="6">
    <w:abstractNumId w:val="12"/>
  </w:num>
  <w:num w:numId="7">
    <w:abstractNumId w:val="24"/>
  </w:num>
  <w:num w:numId="8">
    <w:abstractNumId w:val="15"/>
  </w:num>
  <w:num w:numId="9">
    <w:abstractNumId w:val="4"/>
  </w:num>
  <w:num w:numId="10">
    <w:abstractNumId w:val="18"/>
  </w:num>
  <w:num w:numId="11">
    <w:abstractNumId w:val="10"/>
  </w:num>
  <w:num w:numId="12">
    <w:abstractNumId w:val="22"/>
  </w:num>
  <w:num w:numId="13">
    <w:abstractNumId w:val="6"/>
  </w:num>
  <w:num w:numId="14">
    <w:abstractNumId w:val="3"/>
  </w:num>
  <w:num w:numId="15">
    <w:abstractNumId w:val="17"/>
  </w:num>
  <w:num w:numId="16">
    <w:abstractNumId w:val="11"/>
  </w:num>
  <w:num w:numId="17">
    <w:abstractNumId w:val="7"/>
  </w:num>
  <w:num w:numId="18">
    <w:abstractNumId w:val="14"/>
  </w:num>
  <w:num w:numId="19">
    <w:abstractNumId w:val="23"/>
  </w:num>
  <w:num w:numId="20">
    <w:abstractNumId w:val="19"/>
  </w:num>
  <w:num w:numId="21">
    <w:abstractNumId w:val="1"/>
  </w:num>
  <w:num w:numId="22">
    <w:abstractNumId w:val="8"/>
  </w:num>
  <w:num w:numId="23">
    <w:abstractNumId w:val="9"/>
  </w:num>
  <w:num w:numId="24">
    <w:abstractNumId w:val="5"/>
  </w:num>
  <w:num w:numId="25">
    <w:abstractNumId w:val="21"/>
  </w:num>
  <w:num w:numId="26">
    <w:abstractNumId w:val="27"/>
  </w:num>
  <w:num w:numId="27">
    <w:abstractNumId w:val="25"/>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0E"/>
    <w:rsid w:val="000622E3"/>
    <w:rsid w:val="000A154E"/>
    <w:rsid w:val="00104ACF"/>
    <w:rsid w:val="0015392D"/>
    <w:rsid w:val="0016238D"/>
    <w:rsid w:val="0022756D"/>
    <w:rsid w:val="002B2F1D"/>
    <w:rsid w:val="002D7B25"/>
    <w:rsid w:val="003176BF"/>
    <w:rsid w:val="004B399A"/>
    <w:rsid w:val="00554D8E"/>
    <w:rsid w:val="00582CE6"/>
    <w:rsid w:val="0058720E"/>
    <w:rsid w:val="0059449B"/>
    <w:rsid w:val="00646A43"/>
    <w:rsid w:val="00713C73"/>
    <w:rsid w:val="00727EF9"/>
    <w:rsid w:val="00752C26"/>
    <w:rsid w:val="007848B3"/>
    <w:rsid w:val="00817A1E"/>
    <w:rsid w:val="0082573C"/>
    <w:rsid w:val="00832E91"/>
    <w:rsid w:val="008A4F35"/>
    <w:rsid w:val="008C7296"/>
    <w:rsid w:val="008F29D0"/>
    <w:rsid w:val="009368B5"/>
    <w:rsid w:val="009E59BD"/>
    <w:rsid w:val="00A91341"/>
    <w:rsid w:val="00B1057C"/>
    <w:rsid w:val="00B31C3D"/>
    <w:rsid w:val="00B3739E"/>
    <w:rsid w:val="00BA1BFE"/>
    <w:rsid w:val="00BD69AD"/>
    <w:rsid w:val="00BE0DAC"/>
    <w:rsid w:val="00BF0CC1"/>
    <w:rsid w:val="00C00679"/>
    <w:rsid w:val="00C20DDF"/>
    <w:rsid w:val="00CD0E91"/>
    <w:rsid w:val="00CE05AE"/>
    <w:rsid w:val="00CE4892"/>
    <w:rsid w:val="00D30C6B"/>
    <w:rsid w:val="00D529DD"/>
    <w:rsid w:val="00E31E89"/>
    <w:rsid w:val="00E6745C"/>
    <w:rsid w:val="00F12919"/>
    <w:rsid w:val="00F8433E"/>
    <w:rsid w:val="00FB650D"/>
    <w:rsid w:val="00FC63FF"/>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E2F1D-DCD4-49D2-96D0-EA11D2DF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E05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5AE"/>
    <w:rPr>
      <w:rFonts w:ascii="Tahoma" w:hAnsi="Tahoma" w:cs="Tahoma"/>
      <w:sz w:val="16"/>
      <w:szCs w:val="16"/>
    </w:rPr>
  </w:style>
  <w:style w:type="paragraph" w:styleId="Header">
    <w:name w:val="header"/>
    <w:basedOn w:val="Normal"/>
    <w:link w:val="HeaderChar"/>
    <w:uiPriority w:val="99"/>
    <w:unhideWhenUsed/>
    <w:rsid w:val="00CE05AE"/>
    <w:pPr>
      <w:tabs>
        <w:tab w:val="center" w:pos="4680"/>
        <w:tab w:val="right" w:pos="9360"/>
      </w:tabs>
      <w:spacing w:line="240" w:lineRule="auto"/>
    </w:pPr>
  </w:style>
  <w:style w:type="character" w:customStyle="1" w:styleId="HeaderChar">
    <w:name w:val="Header Char"/>
    <w:basedOn w:val="DefaultParagraphFont"/>
    <w:link w:val="Header"/>
    <w:uiPriority w:val="99"/>
    <w:rsid w:val="00CE05AE"/>
  </w:style>
  <w:style w:type="paragraph" w:styleId="Footer">
    <w:name w:val="footer"/>
    <w:basedOn w:val="Normal"/>
    <w:link w:val="FooterChar"/>
    <w:uiPriority w:val="99"/>
    <w:unhideWhenUsed/>
    <w:rsid w:val="00CE05AE"/>
    <w:pPr>
      <w:tabs>
        <w:tab w:val="center" w:pos="4680"/>
        <w:tab w:val="right" w:pos="9360"/>
      </w:tabs>
      <w:spacing w:line="240" w:lineRule="auto"/>
    </w:pPr>
  </w:style>
  <w:style w:type="character" w:customStyle="1" w:styleId="FooterChar">
    <w:name w:val="Footer Char"/>
    <w:basedOn w:val="DefaultParagraphFont"/>
    <w:link w:val="Footer"/>
    <w:uiPriority w:val="99"/>
    <w:rsid w:val="00CE05AE"/>
  </w:style>
  <w:style w:type="paragraph" w:styleId="ListParagraph">
    <w:name w:val="List Paragraph"/>
    <w:basedOn w:val="Normal"/>
    <w:uiPriority w:val="34"/>
    <w:qFormat/>
    <w:rsid w:val="00CE05AE"/>
    <w:pPr>
      <w:ind w:left="720"/>
      <w:contextualSpacing/>
    </w:pPr>
  </w:style>
  <w:style w:type="table" w:styleId="TableGrid">
    <w:name w:val="Table Grid"/>
    <w:basedOn w:val="TableNormal"/>
    <w:uiPriority w:val="59"/>
    <w:rsid w:val="002B2F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C63F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C695-EBE7-420A-A561-87C8293F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Nebraska Dept. of Education</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Ickes</dc:creator>
  <cp:lastModifiedBy>Pedro</cp:lastModifiedBy>
  <cp:revision>3</cp:revision>
  <cp:lastPrinted>2016-03-16T14:12:00Z</cp:lastPrinted>
  <dcterms:created xsi:type="dcterms:W3CDTF">2016-04-15T16:06:00Z</dcterms:created>
  <dcterms:modified xsi:type="dcterms:W3CDTF">2016-04-15T16:06:00Z</dcterms:modified>
</cp:coreProperties>
</file>